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val="0"/>
        <w:spacing w:line="360" w:lineRule="auto"/>
        <w:jc w:val="left"/>
        <w:rPr>
          <w:rFonts w:ascii="宋体" w:hAnsi="宋体" w:eastAsia="宋体"/>
          <w:sz w:val="48"/>
          <w:szCs w:val="48"/>
        </w:rPr>
      </w:pPr>
      <w:bookmarkStart w:id="0" w:name="_Toc93582240"/>
      <w:bookmarkStart w:id="1" w:name="_Hlk100311438"/>
    </w:p>
    <w:p>
      <w:pPr>
        <w:pStyle w:val="10"/>
        <w:snapToGrid w:val="0"/>
        <w:spacing w:line="360" w:lineRule="auto"/>
        <w:rPr>
          <w:rFonts w:ascii="宋体" w:hAnsi="宋体" w:eastAsia="宋体"/>
          <w:sz w:val="48"/>
          <w:szCs w:val="48"/>
        </w:rPr>
      </w:pPr>
      <w:bookmarkStart w:id="2" w:name="_Toc99036952"/>
      <w:bookmarkStart w:id="3" w:name="_Toc93586646"/>
      <w:bookmarkStart w:id="4" w:name="_Toc93595631"/>
      <w:bookmarkStart w:id="5" w:name="_Toc93595565"/>
      <w:bookmarkStart w:id="6" w:name="_Toc99043743"/>
      <w:bookmarkStart w:id="7" w:name="_Toc99035967"/>
      <w:r>
        <w:rPr>
          <w:rFonts w:hint="eastAsia" w:ascii="宋体" w:hAnsi="宋体" w:eastAsia="宋体"/>
          <w:sz w:val="48"/>
          <w:szCs w:val="48"/>
        </w:rPr>
        <w:t>2</w:t>
      </w:r>
      <w:r>
        <w:rPr>
          <w:rFonts w:ascii="宋体" w:hAnsi="宋体" w:eastAsia="宋体"/>
          <w:sz w:val="48"/>
          <w:szCs w:val="48"/>
        </w:rPr>
        <w:t>022</w:t>
      </w:r>
      <w:r>
        <w:rPr>
          <w:rFonts w:hint="eastAsia" w:ascii="宋体" w:hAnsi="宋体" w:eastAsia="宋体"/>
          <w:sz w:val="48"/>
          <w:szCs w:val="48"/>
        </w:rPr>
        <w:t>年</w:t>
      </w:r>
      <w:r>
        <w:rPr>
          <w:rFonts w:ascii="宋体" w:hAnsi="宋体" w:eastAsia="宋体"/>
          <w:sz w:val="48"/>
          <w:szCs w:val="48"/>
        </w:rPr>
        <w:t>全国青少年航天创新大赛</w:t>
      </w:r>
      <w:bookmarkEnd w:id="2"/>
      <w:bookmarkEnd w:id="3"/>
      <w:bookmarkEnd w:id="4"/>
      <w:bookmarkEnd w:id="5"/>
      <w:bookmarkEnd w:id="6"/>
      <w:bookmarkEnd w:id="7"/>
    </w:p>
    <w:p>
      <w:pPr>
        <w:pStyle w:val="10"/>
        <w:snapToGrid w:val="0"/>
        <w:spacing w:line="360" w:lineRule="auto"/>
        <w:rPr>
          <w:rFonts w:ascii="宋体" w:hAnsi="宋体" w:eastAsia="宋体"/>
          <w:sz w:val="48"/>
          <w:szCs w:val="48"/>
        </w:rPr>
      </w:pPr>
      <w:bookmarkStart w:id="8" w:name="_Toc99036953"/>
      <w:bookmarkStart w:id="9" w:name="_Toc93595566"/>
      <w:bookmarkStart w:id="10" w:name="_Toc99043744"/>
      <w:bookmarkStart w:id="11" w:name="_Toc93595632"/>
      <w:bookmarkStart w:id="12" w:name="_Toc99035968"/>
      <w:bookmarkStart w:id="13" w:name="_Toc93586647"/>
      <w:r>
        <w:rPr>
          <w:rFonts w:ascii="宋体" w:hAnsi="宋体" w:eastAsia="宋体"/>
          <w:sz w:val="48"/>
          <w:szCs w:val="48"/>
        </w:rPr>
        <w:t>深圳</w:t>
      </w:r>
      <w:r>
        <w:rPr>
          <w:rFonts w:hint="eastAsia" w:ascii="宋体" w:hAnsi="宋体" w:eastAsia="宋体"/>
          <w:sz w:val="48"/>
          <w:szCs w:val="48"/>
          <w:lang w:val="en-US" w:eastAsia="zh-CN"/>
        </w:rPr>
        <w:t>赛区</w:t>
      </w:r>
      <w:r>
        <w:rPr>
          <w:rFonts w:hint="eastAsia" w:ascii="宋体" w:hAnsi="宋体" w:eastAsia="宋体"/>
          <w:sz w:val="48"/>
          <w:szCs w:val="48"/>
        </w:rPr>
        <w:t>总体</w:t>
      </w:r>
      <w:r>
        <w:rPr>
          <w:rFonts w:ascii="宋体" w:hAnsi="宋体" w:eastAsia="宋体"/>
          <w:sz w:val="48"/>
          <w:szCs w:val="48"/>
        </w:rPr>
        <w:t>方案</w:t>
      </w:r>
      <w:bookmarkEnd w:id="0"/>
      <w:bookmarkEnd w:id="8"/>
      <w:bookmarkEnd w:id="9"/>
      <w:bookmarkEnd w:id="10"/>
      <w:bookmarkEnd w:id="11"/>
      <w:bookmarkEnd w:id="12"/>
      <w:bookmarkEnd w:id="13"/>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center"/>
        <w:rPr>
          <w:rFonts w:ascii="宋体" w:hAnsi="宋体" w:eastAsia="宋体"/>
          <w:b/>
          <w:bCs/>
          <w:sz w:val="28"/>
          <w:szCs w:val="28"/>
        </w:rPr>
      </w:pPr>
      <w:r>
        <w:rPr>
          <w:rFonts w:hint="eastAsia" w:ascii="宋体" w:hAnsi="宋体" w:eastAsia="宋体"/>
          <w:b/>
          <w:bCs/>
          <w:sz w:val="28"/>
          <w:szCs w:val="28"/>
        </w:rPr>
        <w:t>2</w:t>
      </w:r>
      <w:r>
        <w:rPr>
          <w:rFonts w:ascii="宋体" w:hAnsi="宋体" w:eastAsia="宋体"/>
          <w:b/>
          <w:bCs/>
          <w:sz w:val="28"/>
          <w:szCs w:val="28"/>
        </w:rPr>
        <w:t>022</w:t>
      </w:r>
      <w:r>
        <w:rPr>
          <w:rFonts w:hint="eastAsia" w:ascii="宋体" w:hAnsi="宋体" w:eastAsia="宋体"/>
          <w:b/>
          <w:bCs/>
          <w:sz w:val="28"/>
          <w:szCs w:val="28"/>
        </w:rPr>
        <w:t>年</w:t>
      </w:r>
      <w:r>
        <w:rPr>
          <w:rFonts w:ascii="宋体" w:hAnsi="宋体" w:eastAsia="宋体"/>
          <w:b/>
          <w:bCs/>
          <w:sz w:val="28"/>
          <w:szCs w:val="28"/>
        </w:rPr>
        <w:t>4</w:t>
      </w:r>
      <w:r>
        <w:rPr>
          <w:rFonts w:hint="eastAsia" w:ascii="宋体" w:hAnsi="宋体" w:eastAsia="宋体"/>
          <w:b/>
          <w:bCs/>
          <w:sz w:val="28"/>
          <w:szCs w:val="28"/>
        </w:rPr>
        <w:t>月</w:t>
      </w:r>
    </w:p>
    <w:p>
      <w:pPr>
        <w:widowControl/>
        <w:spacing w:line="360" w:lineRule="auto"/>
        <w:jc w:val="left"/>
        <w:rPr>
          <w:rFonts w:ascii="仿宋" w:hAnsi="仿宋" w:eastAsia="仿宋"/>
        </w:rPr>
      </w:pPr>
      <w:r>
        <w:rPr>
          <w:rFonts w:ascii="仿宋" w:hAnsi="仿宋" w:eastAsia="仿宋"/>
        </w:rPr>
        <w:br w:type="page"/>
      </w:r>
    </w:p>
    <w:p>
      <w:pPr>
        <w:pStyle w:val="10"/>
        <w:snapToGrid w:val="0"/>
        <w:spacing w:line="360" w:lineRule="auto"/>
        <w:rPr>
          <w:rFonts w:ascii="宋体" w:hAnsi="宋体" w:eastAsia="宋体"/>
        </w:rPr>
      </w:pPr>
      <w:bookmarkStart w:id="14" w:name="_Toc99035969"/>
      <w:bookmarkStart w:id="15" w:name="_Toc93595567"/>
      <w:bookmarkStart w:id="16" w:name="_Toc99043745"/>
      <w:bookmarkStart w:id="17" w:name="_Toc99036954"/>
      <w:bookmarkStart w:id="18" w:name="_Toc93595633"/>
      <w:bookmarkStart w:id="19" w:name="_Toc93586648"/>
      <w:r>
        <w:rPr>
          <w:rFonts w:hint="eastAsia" w:ascii="宋体" w:hAnsi="宋体" w:eastAsia="宋体"/>
        </w:rPr>
        <w:t xml:space="preserve">目 </w:t>
      </w:r>
      <w:r>
        <w:rPr>
          <w:rFonts w:ascii="宋体" w:hAnsi="宋体" w:eastAsia="宋体"/>
        </w:rPr>
        <w:t xml:space="preserve"> </w:t>
      </w:r>
      <w:r>
        <w:rPr>
          <w:rFonts w:hint="eastAsia" w:ascii="宋体" w:hAnsi="宋体" w:eastAsia="宋体"/>
        </w:rPr>
        <w:t>录</w:t>
      </w:r>
      <w:bookmarkEnd w:id="14"/>
      <w:bookmarkEnd w:id="15"/>
      <w:bookmarkEnd w:id="16"/>
      <w:bookmarkEnd w:id="17"/>
      <w:bookmarkEnd w:id="18"/>
      <w:bookmarkEnd w:id="19"/>
    </w:p>
    <w:p>
      <w:pPr>
        <w:pStyle w:val="8"/>
        <w:tabs>
          <w:tab w:val="right" w:leader="dot" w:pos="8296"/>
        </w:tabs>
        <w:rPr>
          <w:rFonts w:ascii="仿宋" w:hAnsi="仿宋" w:eastAsia="仿宋" w:cstheme="minorBidi"/>
          <w:kern w:val="2"/>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TOC \o "1-3" \h \z \u</w:instrText>
      </w:r>
      <w:r>
        <w:rPr>
          <w:rFonts w:ascii="仿宋" w:hAnsi="仿宋" w:eastAsia="仿宋"/>
          <w:sz w:val="32"/>
          <w:szCs w:val="32"/>
        </w:rPr>
        <w:instrText xml:space="preserve"> </w:instrText>
      </w:r>
      <w:r>
        <w:rPr>
          <w:rFonts w:ascii="仿宋" w:hAnsi="仿宋" w:eastAsia="仿宋"/>
          <w:sz w:val="32"/>
          <w:szCs w:val="32"/>
        </w:rPr>
        <w:fldChar w:fldCharType="separate"/>
      </w:r>
    </w:p>
    <w:p>
      <w:pPr>
        <w:pStyle w:val="8"/>
        <w:tabs>
          <w:tab w:val="right" w:leader="dot" w:pos="8296"/>
        </w:tabs>
        <w:rPr>
          <w:rFonts w:ascii="仿宋" w:hAnsi="仿宋" w:eastAsia="仿宋" w:cstheme="minorBidi"/>
          <w:kern w:val="2"/>
          <w:sz w:val="32"/>
          <w:szCs w:val="32"/>
        </w:rPr>
      </w:pPr>
      <w:r>
        <w:fldChar w:fldCharType="begin"/>
      </w:r>
      <w:r>
        <w:instrText xml:space="preserve"> HYPERLINK \l "_Toc99043746" </w:instrText>
      </w:r>
      <w:r>
        <w:fldChar w:fldCharType="separate"/>
      </w:r>
      <w:r>
        <w:rPr>
          <w:rStyle w:val="15"/>
          <w:rFonts w:ascii="仿宋" w:hAnsi="仿宋" w:eastAsia="仿宋"/>
          <w:color w:val="auto"/>
          <w:sz w:val="32"/>
          <w:szCs w:val="32"/>
        </w:rPr>
        <w:t>一、活动背景</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_Toc99043746 \h </w:instrText>
      </w:r>
      <w:r>
        <w:rPr>
          <w:rFonts w:ascii="仿宋" w:hAnsi="仿宋" w:eastAsia="仿宋"/>
          <w:sz w:val="32"/>
          <w:szCs w:val="32"/>
        </w:rPr>
        <w:fldChar w:fldCharType="separate"/>
      </w:r>
      <w:r>
        <w:rPr>
          <w:rFonts w:ascii="仿宋" w:hAnsi="仿宋" w:eastAsia="仿宋"/>
          <w:sz w:val="32"/>
          <w:szCs w:val="32"/>
        </w:rPr>
        <w:t>- 3 -</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8296"/>
        </w:tabs>
        <w:rPr>
          <w:rFonts w:ascii="仿宋" w:hAnsi="仿宋" w:eastAsia="仿宋" w:cstheme="minorBidi"/>
          <w:kern w:val="2"/>
          <w:sz w:val="32"/>
          <w:szCs w:val="32"/>
        </w:rPr>
      </w:pPr>
      <w:r>
        <w:fldChar w:fldCharType="begin"/>
      </w:r>
      <w:r>
        <w:instrText xml:space="preserve"> HYPERLINK \l "_Toc99043747" </w:instrText>
      </w:r>
      <w:r>
        <w:fldChar w:fldCharType="separate"/>
      </w:r>
      <w:r>
        <w:rPr>
          <w:rStyle w:val="15"/>
          <w:rFonts w:ascii="仿宋" w:hAnsi="仿宋" w:eastAsia="仿宋"/>
          <w:color w:val="auto"/>
          <w:sz w:val="32"/>
          <w:szCs w:val="32"/>
        </w:rPr>
        <w:t>二、活动时间</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_Toc99043747 \h </w:instrText>
      </w:r>
      <w:r>
        <w:rPr>
          <w:rFonts w:ascii="仿宋" w:hAnsi="仿宋" w:eastAsia="仿宋"/>
          <w:sz w:val="32"/>
          <w:szCs w:val="32"/>
        </w:rPr>
        <w:fldChar w:fldCharType="separate"/>
      </w:r>
      <w:r>
        <w:rPr>
          <w:rFonts w:ascii="仿宋" w:hAnsi="仿宋" w:eastAsia="仿宋"/>
          <w:sz w:val="32"/>
          <w:szCs w:val="32"/>
        </w:rPr>
        <w:t>- 3 -</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8296"/>
        </w:tabs>
        <w:rPr>
          <w:rFonts w:ascii="仿宋" w:hAnsi="仿宋" w:eastAsia="仿宋" w:cstheme="minorBidi"/>
          <w:kern w:val="2"/>
          <w:sz w:val="32"/>
          <w:szCs w:val="32"/>
        </w:rPr>
      </w:pPr>
      <w:r>
        <w:fldChar w:fldCharType="begin"/>
      </w:r>
      <w:r>
        <w:instrText xml:space="preserve"> HYPERLINK \l "_Toc99043748" </w:instrText>
      </w:r>
      <w:r>
        <w:fldChar w:fldCharType="separate"/>
      </w:r>
      <w:r>
        <w:rPr>
          <w:rStyle w:val="15"/>
          <w:rFonts w:ascii="仿宋" w:hAnsi="仿宋" w:eastAsia="仿宋"/>
          <w:color w:val="auto"/>
          <w:sz w:val="32"/>
          <w:szCs w:val="32"/>
        </w:rPr>
        <w:t>三、组织机构</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_Toc99043748 \h </w:instrText>
      </w:r>
      <w:r>
        <w:rPr>
          <w:rFonts w:ascii="仿宋" w:hAnsi="仿宋" w:eastAsia="仿宋"/>
          <w:sz w:val="32"/>
          <w:szCs w:val="32"/>
        </w:rPr>
        <w:fldChar w:fldCharType="separate"/>
      </w:r>
      <w:r>
        <w:rPr>
          <w:rFonts w:ascii="仿宋" w:hAnsi="仿宋" w:eastAsia="仿宋"/>
          <w:sz w:val="32"/>
          <w:szCs w:val="32"/>
        </w:rPr>
        <w:t>- 4 -</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8296"/>
        </w:tabs>
        <w:rPr>
          <w:rFonts w:ascii="仿宋" w:hAnsi="仿宋" w:eastAsia="仿宋" w:cstheme="minorBidi"/>
          <w:kern w:val="2"/>
          <w:sz w:val="32"/>
          <w:szCs w:val="32"/>
        </w:rPr>
      </w:pPr>
      <w:r>
        <w:fldChar w:fldCharType="begin"/>
      </w:r>
      <w:r>
        <w:instrText xml:space="preserve"> HYPERLINK \l "_Toc99043749" </w:instrText>
      </w:r>
      <w:r>
        <w:fldChar w:fldCharType="separate"/>
      </w:r>
      <w:r>
        <w:rPr>
          <w:rStyle w:val="15"/>
          <w:rFonts w:ascii="仿宋" w:hAnsi="仿宋" w:eastAsia="仿宋"/>
          <w:color w:val="auto"/>
          <w:sz w:val="32"/>
          <w:szCs w:val="32"/>
        </w:rPr>
        <w:t>四、参赛对象</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_Toc99043749 \h </w:instrText>
      </w:r>
      <w:r>
        <w:rPr>
          <w:rFonts w:ascii="仿宋" w:hAnsi="仿宋" w:eastAsia="仿宋"/>
          <w:sz w:val="32"/>
          <w:szCs w:val="32"/>
        </w:rPr>
        <w:fldChar w:fldCharType="separate"/>
      </w:r>
      <w:r>
        <w:rPr>
          <w:rFonts w:ascii="仿宋" w:hAnsi="仿宋" w:eastAsia="仿宋"/>
          <w:sz w:val="32"/>
          <w:szCs w:val="32"/>
        </w:rPr>
        <w:t>- 5 -</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8296"/>
        </w:tabs>
        <w:rPr>
          <w:rFonts w:ascii="仿宋" w:hAnsi="仿宋" w:eastAsia="仿宋" w:cstheme="minorBidi"/>
          <w:kern w:val="2"/>
          <w:sz w:val="32"/>
          <w:szCs w:val="32"/>
        </w:rPr>
      </w:pPr>
      <w:r>
        <w:fldChar w:fldCharType="begin"/>
      </w:r>
      <w:r>
        <w:instrText xml:space="preserve"> HYPERLINK \l "_Toc99043750" </w:instrText>
      </w:r>
      <w:r>
        <w:fldChar w:fldCharType="separate"/>
      </w:r>
      <w:r>
        <w:rPr>
          <w:rStyle w:val="15"/>
          <w:rFonts w:ascii="仿宋" w:hAnsi="仿宋" w:eastAsia="仿宋"/>
          <w:color w:val="auto"/>
          <w:sz w:val="32"/>
          <w:szCs w:val="32"/>
        </w:rPr>
        <w:t>五、大赛命题</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_Toc99043750 \h </w:instrText>
      </w:r>
      <w:r>
        <w:rPr>
          <w:rFonts w:ascii="仿宋" w:hAnsi="仿宋" w:eastAsia="仿宋"/>
          <w:sz w:val="32"/>
          <w:szCs w:val="32"/>
        </w:rPr>
        <w:fldChar w:fldCharType="separate"/>
      </w:r>
      <w:r>
        <w:rPr>
          <w:rFonts w:ascii="仿宋" w:hAnsi="仿宋" w:eastAsia="仿宋"/>
          <w:sz w:val="32"/>
          <w:szCs w:val="32"/>
        </w:rPr>
        <w:t>- 6 -</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8296"/>
        </w:tabs>
        <w:rPr>
          <w:rFonts w:ascii="仿宋" w:hAnsi="仿宋" w:eastAsia="仿宋" w:cstheme="minorBidi"/>
          <w:kern w:val="2"/>
          <w:sz w:val="32"/>
          <w:szCs w:val="32"/>
        </w:rPr>
      </w:pPr>
      <w:r>
        <w:fldChar w:fldCharType="begin"/>
      </w:r>
      <w:r>
        <w:instrText xml:space="preserve"> HYPERLINK \l "_Toc99043751" </w:instrText>
      </w:r>
      <w:r>
        <w:fldChar w:fldCharType="separate"/>
      </w:r>
      <w:r>
        <w:rPr>
          <w:rStyle w:val="15"/>
          <w:rFonts w:ascii="仿宋" w:hAnsi="仿宋" w:eastAsia="仿宋"/>
          <w:color w:val="auto"/>
          <w:sz w:val="32"/>
          <w:szCs w:val="32"/>
        </w:rPr>
        <w:t>六、赛制赛程设置</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_Toc99043751 \h </w:instrText>
      </w:r>
      <w:r>
        <w:rPr>
          <w:rFonts w:ascii="仿宋" w:hAnsi="仿宋" w:eastAsia="仿宋"/>
          <w:sz w:val="32"/>
          <w:szCs w:val="32"/>
        </w:rPr>
        <w:fldChar w:fldCharType="separate"/>
      </w:r>
      <w:r>
        <w:rPr>
          <w:rFonts w:ascii="仿宋" w:hAnsi="仿宋" w:eastAsia="仿宋"/>
          <w:sz w:val="32"/>
          <w:szCs w:val="32"/>
        </w:rPr>
        <w:t>- 6 -</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8296"/>
        </w:tabs>
        <w:rPr>
          <w:rFonts w:ascii="仿宋" w:hAnsi="仿宋" w:eastAsia="仿宋" w:cstheme="minorBidi"/>
          <w:kern w:val="2"/>
          <w:sz w:val="32"/>
          <w:szCs w:val="32"/>
        </w:rPr>
      </w:pPr>
      <w:r>
        <w:fldChar w:fldCharType="begin"/>
      </w:r>
      <w:r>
        <w:instrText xml:space="preserve"> HYPERLINK \l "_Toc99043752" </w:instrText>
      </w:r>
      <w:r>
        <w:fldChar w:fldCharType="separate"/>
      </w:r>
      <w:r>
        <w:rPr>
          <w:rStyle w:val="15"/>
          <w:rFonts w:ascii="仿宋" w:hAnsi="仿宋" w:eastAsia="仿宋"/>
          <w:color w:val="auto"/>
          <w:sz w:val="32"/>
          <w:szCs w:val="32"/>
        </w:rPr>
        <w:t>七、报名及参赛组别</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_Toc99043752 \h </w:instrText>
      </w:r>
      <w:r>
        <w:rPr>
          <w:rFonts w:ascii="仿宋" w:hAnsi="仿宋" w:eastAsia="仿宋"/>
          <w:sz w:val="32"/>
          <w:szCs w:val="32"/>
        </w:rPr>
        <w:fldChar w:fldCharType="separate"/>
      </w:r>
      <w:r>
        <w:rPr>
          <w:rFonts w:ascii="仿宋" w:hAnsi="仿宋" w:eastAsia="仿宋"/>
          <w:sz w:val="32"/>
          <w:szCs w:val="32"/>
        </w:rPr>
        <w:t>- 7 -</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8296"/>
        </w:tabs>
        <w:rPr>
          <w:rFonts w:ascii="仿宋" w:hAnsi="仿宋" w:eastAsia="仿宋" w:cstheme="minorBidi"/>
          <w:kern w:val="2"/>
          <w:sz w:val="32"/>
          <w:szCs w:val="32"/>
        </w:rPr>
      </w:pPr>
      <w:r>
        <w:fldChar w:fldCharType="begin"/>
      </w:r>
      <w:r>
        <w:instrText xml:space="preserve"> HYPERLINK \l "_Toc99043753" </w:instrText>
      </w:r>
      <w:r>
        <w:fldChar w:fldCharType="separate"/>
      </w:r>
      <w:r>
        <w:rPr>
          <w:rStyle w:val="15"/>
          <w:rFonts w:ascii="仿宋" w:hAnsi="仿宋" w:eastAsia="仿宋"/>
          <w:color w:val="auto"/>
          <w:sz w:val="32"/>
          <w:szCs w:val="32"/>
        </w:rPr>
        <w:t>八、评审规则及竞赛规则</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_Toc99043753 \h </w:instrText>
      </w:r>
      <w:r>
        <w:rPr>
          <w:rFonts w:ascii="仿宋" w:hAnsi="仿宋" w:eastAsia="仿宋"/>
          <w:sz w:val="32"/>
          <w:szCs w:val="32"/>
        </w:rPr>
        <w:fldChar w:fldCharType="separate"/>
      </w:r>
      <w:r>
        <w:rPr>
          <w:rFonts w:ascii="仿宋" w:hAnsi="仿宋" w:eastAsia="仿宋"/>
          <w:sz w:val="32"/>
          <w:szCs w:val="32"/>
        </w:rPr>
        <w:t>- 8 -</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8296"/>
        </w:tabs>
        <w:rPr>
          <w:rFonts w:ascii="仿宋" w:hAnsi="仿宋" w:eastAsia="仿宋" w:cstheme="minorBidi"/>
          <w:kern w:val="2"/>
          <w:sz w:val="32"/>
          <w:szCs w:val="32"/>
        </w:rPr>
      </w:pPr>
      <w:r>
        <w:fldChar w:fldCharType="begin"/>
      </w:r>
      <w:r>
        <w:instrText xml:space="preserve"> HYPERLINK \l "_Toc99043754" </w:instrText>
      </w:r>
      <w:r>
        <w:fldChar w:fldCharType="separate"/>
      </w:r>
      <w:r>
        <w:rPr>
          <w:rStyle w:val="15"/>
          <w:rFonts w:ascii="仿宋" w:hAnsi="仿宋" w:eastAsia="仿宋"/>
          <w:color w:val="auto"/>
          <w:sz w:val="32"/>
          <w:szCs w:val="32"/>
        </w:rPr>
        <w:t>九、奖项设置</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_Toc99043754 \h </w:instrText>
      </w:r>
      <w:r>
        <w:rPr>
          <w:rFonts w:ascii="仿宋" w:hAnsi="仿宋" w:eastAsia="仿宋"/>
          <w:sz w:val="32"/>
          <w:szCs w:val="32"/>
        </w:rPr>
        <w:fldChar w:fldCharType="separate"/>
      </w:r>
      <w:r>
        <w:rPr>
          <w:rFonts w:ascii="仿宋" w:hAnsi="仿宋" w:eastAsia="仿宋"/>
          <w:sz w:val="32"/>
          <w:szCs w:val="32"/>
        </w:rPr>
        <w:t>- 8 -</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8296"/>
        </w:tabs>
        <w:rPr>
          <w:rFonts w:ascii="仿宋" w:hAnsi="仿宋" w:eastAsia="仿宋" w:cstheme="minorBidi"/>
          <w:kern w:val="2"/>
          <w:sz w:val="32"/>
          <w:szCs w:val="32"/>
        </w:rPr>
      </w:pPr>
      <w:r>
        <w:fldChar w:fldCharType="begin"/>
      </w:r>
      <w:r>
        <w:instrText xml:space="preserve"> HYPERLINK \l "_Toc99043755" </w:instrText>
      </w:r>
      <w:r>
        <w:fldChar w:fldCharType="separate"/>
      </w:r>
      <w:r>
        <w:rPr>
          <w:rStyle w:val="15"/>
          <w:rFonts w:ascii="仿宋" w:hAnsi="仿宋" w:eastAsia="仿宋"/>
          <w:color w:val="auto"/>
          <w:sz w:val="32"/>
          <w:szCs w:val="32"/>
        </w:rPr>
        <w:t>十、纪律监督</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_Toc99043755 \h </w:instrText>
      </w:r>
      <w:r>
        <w:rPr>
          <w:rFonts w:ascii="仿宋" w:hAnsi="仿宋" w:eastAsia="仿宋"/>
          <w:sz w:val="32"/>
          <w:szCs w:val="32"/>
        </w:rPr>
        <w:fldChar w:fldCharType="separate"/>
      </w:r>
      <w:r>
        <w:rPr>
          <w:rFonts w:ascii="仿宋" w:hAnsi="仿宋" w:eastAsia="仿宋"/>
          <w:sz w:val="32"/>
          <w:szCs w:val="32"/>
        </w:rPr>
        <w:t>- 9 -</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8296"/>
        </w:tabs>
        <w:rPr>
          <w:rFonts w:ascii="仿宋" w:hAnsi="仿宋" w:eastAsia="仿宋" w:cstheme="minorBidi"/>
          <w:kern w:val="2"/>
          <w:sz w:val="32"/>
          <w:szCs w:val="32"/>
        </w:rPr>
      </w:pPr>
      <w:r>
        <w:fldChar w:fldCharType="begin"/>
      </w:r>
      <w:r>
        <w:instrText xml:space="preserve"> HYPERLINK \l "_Toc99043756" </w:instrText>
      </w:r>
      <w:r>
        <w:fldChar w:fldCharType="separate"/>
      </w:r>
      <w:r>
        <w:rPr>
          <w:rStyle w:val="15"/>
          <w:rFonts w:ascii="仿宋" w:hAnsi="仿宋" w:eastAsia="仿宋"/>
          <w:color w:val="auto"/>
          <w:sz w:val="32"/>
          <w:szCs w:val="32"/>
        </w:rPr>
        <w:t>十一、保障措施</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_Toc99043756 \h </w:instrText>
      </w:r>
      <w:r>
        <w:rPr>
          <w:rFonts w:ascii="仿宋" w:hAnsi="仿宋" w:eastAsia="仿宋"/>
          <w:sz w:val="32"/>
          <w:szCs w:val="32"/>
        </w:rPr>
        <w:fldChar w:fldCharType="separate"/>
      </w:r>
      <w:r>
        <w:rPr>
          <w:rFonts w:ascii="仿宋" w:hAnsi="仿宋" w:eastAsia="仿宋"/>
          <w:sz w:val="32"/>
          <w:szCs w:val="32"/>
        </w:rPr>
        <w:t>- 9 -</w:t>
      </w:r>
      <w:r>
        <w:rPr>
          <w:rFonts w:ascii="仿宋" w:hAnsi="仿宋" w:eastAsia="仿宋"/>
          <w:sz w:val="32"/>
          <w:szCs w:val="32"/>
        </w:rPr>
        <w:fldChar w:fldCharType="end"/>
      </w:r>
      <w:r>
        <w:rPr>
          <w:rFonts w:ascii="仿宋" w:hAnsi="仿宋" w:eastAsia="仿宋"/>
          <w:sz w:val="32"/>
          <w:szCs w:val="32"/>
        </w:rPr>
        <w:fldChar w:fldCharType="end"/>
      </w:r>
    </w:p>
    <w:p>
      <w:pPr>
        <w:spacing w:line="360" w:lineRule="auto"/>
        <w:jc w:val="left"/>
        <w:rPr>
          <w:rFonts w:ascii="仿宋" w:hAnsi="仿宋" w:eastAsia="仿宋"/>
          <w:sz w:val="32"/>
          <w:szCs w:val="32"/>
        </w:rPr>
      </w:pPr>
      <w:r>
        <w:rPr>
          <w:rFonts w:ascii="仿宋" w:hAnsi="仿宋" w:eastAsia="仿宋"/>
          <w:sz w:val="32"/>
          <w:szCs w:val="32"/>
        </w:rPr>
        <w:fldChar w:fldCharType="end"/>
      </w:r>
    </w:p>
    <w:p>
      <w:pPr>
        <w:widowControl/>
        <w:spacing w:line="360" w:lineRule="auto"/>
        <w:jc w:val="left"/>
        <w:rPr>
          <w:rFonts w:ascii="宋体" w:hAnsi="宋体" w:eastAsia="宋体"/>
          <w:sz w:val="28"/>
          <w:szCs w:val="28"/>
        </w:rPr>
      </w:pPr>
      <w:r>
        <w:rPr>
          <w:rFonts w:ascii="宋体" w:hAnsi="宋体" w:eastAsia="宋体"/>
          <w:sz w:val="28"/>
          <w:szCs w:val="28"/>
        </w:rPr>
        <w:br w:type="page"/>
      </w:r>
    </w:p>
    <w:p>
      <w:pPr>
        <w:pStyle w:val="2"/>
        <w:snapToGrid w:val="0"/>
        <w:spacing w:line="360" w:lineRule="auto"/>
        <w:rPr>
          <w:rFonts w:ascii="仿宋" w:hAnsi="仿宋" w:eastAsia="仿宋"/>
          <w:color w:val="auto"/>
          <w:sz w:val="32"/>
          <w:szCs w:val="32"/>
        </w:rPr>
      </w:pPr>
      <w:bookmarkStart w:id="20" w:name="_Toc99043746"/>
      <w:r>
        <w:rPr>
          <w:rFonts w:hint="eastAsia" w:ascii="仿宋" w:hAnsi="仿宋" w:eastAsia="仿宋"/>
          <w:color w:val="auto"/>
          <w:sz w:val="32"/>
          <w:szCs w:val="32"/>
        </w:rPr>
        <w:t>一、活动背景</w:t>
      </w:r>
      <w:bookmarkEnd w:id="20"/>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探索浩瀚宇宙，发展航天事业，建设航天强国，是中华民族不懈追求的航天梦。星空浩瀚无比，探索永无止境，只有不断创新，中华民族才能更好走向未来。航天科技是科技进步和创新的重要领域，航天科技成就是国家科技水平和科技能力的重要标志。全国青少年航天创新大赛（以下简称大赛）旨在带动更多的青少年讲科学、爱科学、学科学、用科学，努力成长为祖国的栋梁之才，教育引导学生求真理、悟道理、明事理，成为德智体美劳全面发展的社会主义建设者和接班人。</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大赛通过组织青少年参与航天科学技术创意设计、太空探索和工程挑战的过程，促进航天科学技术的普及和推广，储备航天后备人才，提高青少年航天科技素质，服务航天事业发展，建设创新型国家。</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根据中国航天</w:t>
      </w:r>
      <w:r>
        <w:rPr>
          <w:rFonts w:hint="eastAsia" w:ascii="仿宋" w:hAnsi="仿宋" w:eastAsia="仿宋"/>
          <w:sz w:val="32"/>
          <w:szCs w:val="32"/>
        </w:rPr>
        <w:t>科技</w:t>
      </w:r>
      <w:r>
        <w:rPr>
          <w:rFonts w:ascii="仿宋" w:hAnsi="仿宋" w:eastAsia="仿宋"/>
          <w:sz w:val="32"/>
          <w:szCs w:val="32"/>
        </w:rPr>
        <w:t>国际交流中心《关于举办全国青少年航天创新大赛的通知》的精神及大赛方案要求，在大赛全国组委会统一指导下，现制定</w:t>
      </w:r>
      <w:r>
        <w:rPr>
          <w:rFonts w:hint="eastAsia" w:ascii="仿宋" w:hAnsi="仿宋" w:eastAsia="仿宋"/>
          <w:sz w:val="32"/>
          <w:szCs w:val="32"/>
        </w:rPr>
        <w:t>大赛（</w:t>
      </w:r>
      <w:bookmarkStart w:id="34" w:name="_GoBack"/>
      <w:r>
        <w:rPr>
          <w:rFonts w:hint="eastAsia" w:ascii="仿宋" w:hAnsi="仿宋" w:eastAsia="仿宋"/>
          <w:sz w:val="32"/>
          <w:szCs w:val="32"/>
          <w:lang w:eastAsia="zh-CN"/>
        </w:rPr>
        <w:t>深圳赛区</w:t>
      </w:r>
      <w:bookmarkEnd w:id="34"/>
      <w:r>
        <w:rPr>
          <w:rFonts w:hint="eastAsia" w:ascii="仿宋" w:hAnsi="仿宋" w:eastAsia="仿宋"/>
          <w:sz w:val="32"/>
          <w:szCs w:val="32"/>
        </w:rPr>
        <w:t>）总体</w:t>
      </w:r>
      <w:r>
        <w:rPr>
          <w:rFonts w:ascii="仿宋" w:hAnsi="仿宋" w:eastAsia="仿宋"/>
          <w:sz w:val="32"/>
          <w:szCs w:val="32"/>
        </w:rPr>
        <w:t>方案。</w:t>
      </w:r>
    </w:p>
    <w:p>
      <w:pPr>
        <w:pStyle w:val="2"/>
        <w:snapToGrid w:val="0"/>
        <w:spacing w:line="360" w:lineRule="auto"/>
        <w:rPr>
          <w:rFonts w:ascii="仿宋" w:hAnsi="仿宋" w:eastAsia="仿宋"/>
          <w:color w:val="auto"/>
          <w:sz w:val="32"/>
          <w:szCs w:val="32"/>
        </w:rPr>
      </w:pPr>
      <w:bookmarkStart w:id="21" w:name="_Toc99043747"/>
      <w:r>
        <w:rPr>
          <w:rFonts w:hint="eastAsia" w:ascii="仿宋" w:hAnsi="仿宋" w:eastAsia="仿宋"/>
          <w:color w:val="auto"/>
          <w:sz w:val="32"/>
          <w:szCs w:val="32"/>
        </w:rPr>
        <w:t>二、活动时间</w:t>
      </w:r>
      <w:bookmarkEnd w:id="21"/>
    </w:p>
    <w:p>
      <w:pPr>
        <w:snapToGrid w:val="0"/>
        <w:spacing w:line="360" w:lineRule="auto"/>
        <w:ind w:firstLine="640" w:firstLineChars="200"/>
        <w:jc w:val="left"/>
        <w:rPr>
          <w:rFonts w:ascii="仿宋" w:hAnsi="仿宋" w:eastAsia="仿宋"/>
          <w:sz w:val="32"/>
          <w:szCs w:val="32"/>
        </w:rPr>
      </w:pPr>
      <w:r>
        <w:rPr>
          <w:rFonts w:ascii="仿宋" w:hAnsi="仿宋" w:eastAsia="仿宋"/>
          <w:sz w:val="32"/>
          <w:szCs w:val="32"/>
        </w:rPr>
        <w:t>2022年4月</w:t>
      </w:r>
      <w:r>
        <w:rPr>
          <w:rFonts w:hint="eastAsia" w:ascii="仿宋" w:hAnsi="仿宋" w:eastAsia="仿宋"/>
          <w:sz w:val="32"/>
          <w:szCs w:val="32"/>
        </w:rPr>
        <w:t>—</w:t>
      </w:r>
      <w:r>
        <w:rPr>
          <w:rFonts w:ascii="仿宋" w:hAnsi="仿宋" w:eastAsia="仿宋"/>
          <w:sz w:val="32"/>
          <w:szCs w:val="32"/>
        </w:rPr>
        <w:t>2022年6月</w:t>
      </w:r>
      <w:r>
        <w:rPr>
          <w:rFonts w:hint="eastAsia" w:ascii="仿宋" w:hAnsi="仿宋" w:eastAsia="仿宋"/>
          <w:sz w:val="32"/>
          <w:szCs w:val="32"/>
        </w:rPr>
        <w:t>底</w:t>
      </w:r>
      <w:r>
        <w:rPr>
          <w:rFonts w:ascii="仿宋" w:hAnsi="仿宋" w:eastAsia="仿宋"/>
          <w:sz w:val="32"/>
          <w:szCs w:val="32"/>
        </w:rPr>
        <w:t>。</w:t>
      </w:r>
    </w:p>
    <w:p>
      <w:pPr>
        <w:pStyle w:val="2"/>
        <w:snapToGrid w:val="0"/>
        <w:spacing w:line="360" w:lineRule="auto"/>
        <w:rPr>
          <w:rFonts w:ascii="仿宋" w:hAnsi="仿宋" w:eastAsia="仿宋"/>
          <w:color w:val="auto"/>
          <w:sz w:val="32"/>
          <w:szCs w:val="32"/>
        </w:rPr>
      </w:pPr>
      <w:bookmarkStart w:id="22" w:name="_Toc99043748"/>
      <w:r>
        <w:rPr>
          <w:rFonts w:hint="eastAsia" w:ascii="仿宋" w:hAnsi="仿宋" w:eastAsia="仿宋"/>
          <w:color w:val="auto"/>
          <w:sz w:val="32"/>
          <w:szCs w:val="32"/>
        </w:rPr>
        <w:t>三、组织机构</w:t>
      </w:r>
      <w:bookmarkEnd w:id="22"/>
    </w:p>
    <w:p>
      <w:pPr>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主办单位：中国航天科技国际交流中心</w:t>
      </w:r>
    </w:p>
    <w:p>
      <w:pPr>
        <w:snapToGrid w:val="0"/>
        <w:spacing w:line="360" w:lineRule="auto"/>
        <w:ind w:firstLine="2240" w:firstLineChars="700"/>
        <w:jc w:val="left"/>
        <w:rPr>
          <w:rFonts w:ascii="仿宋" w:hAnsi="仿宋" w:eastAsia="仿宋"/>
          <w:sz w:val="32"/>
          <w:szCs w:val="32"/>
        </w:rPr>
      </w:pPr>
      <w:r>
        <w:rPr>
          <w:rFonts w:hint="eastAsia" w:ascii="仿宋" w:hAnsi="仿宋" w:eastAsia="仿宋"/>
          <w:sz w:val="32"/>
          <w:szCs w:val="32"/>
        </w:rPr>
        <w:t>南方科技大学</w:t>
      </w:r>
    </w:p>
    <w:p>
      <w:pPr>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承办单位：南方科技大学</w:t>
      </w:r>
    </w:p>
    <w:p>
      <w:pPr>
        <w:snapToGrid w:val="0"/>
        <w:spacing w:line="360" w:lineRule="auto"/>
        <w:ind w:firstLine="2240" w:firstLineChars="700"/>
        <w:jc w:val="left"/>
        <w:rPr>
          <w:rFonts w:ascii="仿宋" w:hAnsi="仿宋" w:eastAsia="仿宋"/>
          <w:sz w:val="32"/>
          <w:szCs w:val="32"/>
        </w:rPr>
      </w:pPr>
      <w:r>
        <w:rPr>
          <w:rFonts w:hint="eastAsia" w:ascii="仿宋" w:hAnsi="仿宋" w:eastAsia="仿宋"/>
          <w:sz w:val="32"/>
          <w:szCs w:val="32"/>
        </w:rPr>
        <w:t>深圳城市学院</w:t>
      </w:r>
    </w:p>
    <w:p>
      <w:pPr>
        <w:snapToGrid w:val="0"/>
        <w:spacing w:line="360" w:lineRule="auto"/>
        <w:ind w:firstLine="2240" w:firstLineChars="700"/>
        <w:jc w:val="left"/>
        <w:rPr>
          <w:rFonts w:ascii="仿宋" w:hAnsi="仿宋" w:eastAsia="仿宋"/>
          <w:sz w:val="32"/>
          <w:szCs w:val="32"/>
        </w:rPr>
      </w:pPr>
      <w:r>
        <w:rPr>
          <w:rFonts w:hint="eastAsia" w:ascii="仿宋" w:hAnsi="仿宋" w:eastAsia="仿宋"/>
          <w:sz w:val="32"/>
          <w:szCs w:val="32"/>
        </w:rPr>
        <w:t>北京中教资联信息技术有限公司</w:t>
      </w:r>
    </w:p>
    <w:p>
      <w:pPr>
        <w:snapToGrid w:val="0"/>
        <w:spacing w:line="360" w:lineRule="auto"/>
        <w:ind w:firstLine="640" w:firstLineChars="200"/>
        <w:jc w:val="left"/>
        <w:rPr>
          <w:rFonts w:ascii="仿宋" w:hAnsi="仿宋" w:eastAsia="仿宋"/>
          <w:sz w:val="32"/>
          <w:szCs w:val="32"/>
        </w:rPr>
      </w:pPr>
      <w:r>
        <w:rPr>
          <w:rFonts w:ascii="仿宋" w:hAnsi="仿宋" w:eastAsia="仿宋"/>
          <w:sz w:val="32"/>
          <w:szCs w:val="32"/>
        </w:rPr>
        <w:t>协办单位：深圳市科学馆</w:t>
      </w:r>
    </w:p>
    <w:p>
      <w:pPr>
        <w:snapToGrid w:val="0"/>
        <w:spacing w:line="276" w:lineRule="auto"/>
        <w:ind w:firstLine="640" w:firstLineChars="200"/>
        <w:jc w:val="left"/>
        <w:rPr>
          <w:rFonts w:ascii="仿宋" w:hAnsi="仿宋" w:eastAsia="仿宋"/>
          <w:sz w:val="32"/>
          <w:szCs w:val="32"/>
        </w:rPr>
      </w:pPr>
      <w:r>
        <w:rPr>
          <w:rFonts w:hint="eastAsia" w:ascii="仿宋" w:hAnsi="仿宋" w:eastAsia="仿宋"/>
          <w:sz w:val="32"/>
          <w:szCs w:val="32"/>
        </w:rPr>
        <w:t>支持单位：中国科学院深圳市先进技术研究院</w:t>
      </w:r>
    </w:p>
    <w:p>
      <w:pPr>
        <w:spacing w:line="276" w:lineRule="auto"/>
        <w:ind w:firstLine="2240" w:firstLineChars="700"/>
        <w:jc w:val="left"/>
        <w:rPr>
          <w:rFonts w:ascii="仿宋" w:hAnsi="仿宋" w:eastAsia="仿宋" w:cs="仿宋"/>
          <w:color w:val="000000"/>
          <w:sz w:val="32"/>
        </w:rPr>
      </w:pPr>
      <w:bookmarkStart w:id="23" w:name="_Hlk99720635"/>
      <w:r>
        <w:rPr>
          <w:rFonts w:hint="eastAsia" w:ascii="仿宋" w:hAnsi="仿宋" w:eastAsia="仿宋" w:cs="仿宋"/>
          <w:color w:val="000000"/>
          <w:sz w:val="32"/>
        </w:rPr>
        <w:t>深圳航天东方红卫星有限公司</w:t>
      </w:r>
    </w:p>
    <w:bookmarkEnd w:id="23"/>
    <w:p>
      <w:pPr>
        <w:snapToGrid w:val="0"/>
        <w:spacing w:line="360" w:lineRule="auto"/>
        <w:ind w:firstLine="640" w:firstLineChars="200"/>
        <w:jc w:val="left"/>
        <w:rPr>
          <w:rFonts w:ascii="仿宋" w:hAnsi="仿宋" w:eastAsia="仿宋"/>
          <w:sz w:val="32"/>
          <w:szCs w:val="32"/>
        </w:rPr>
      </w:pP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大赛深圳市组委会下设：顾问委员会、专家委员会、秘书处和</w:t>
      </w:r>
      <w:r>
        <w:rPr>
          <w:rFonts w:ascii="仿宋" w:hAnsi="仿宋" w:eastAsia="仿宋"/>
          <w:sz w:val="32"/>
          <w:szCs w:val="32"/>
        </w:rPr>
        <w:t>竞赛评审监督组</w:t>
      </w:r>
      <w:r>
        <w:rPr>
          <w:rFonts w:hint="eastAsia" w:ascii="仿宋" w:hAnsi="仿宋" w:eastAsia="仿宋"/>
          <w:sz w:val="32"/>
          <w:szCs w:val="32"/>
        </w:rPr>
        <w:t>。秘书处办公室设在南方科技大学与深圳城市学院。</w:t>
      </w:r>
    </w:p>
    <w:p>
      <w:pPr>
        <w:pStyle w:val="19"/>
        <w:numPr>
          <w:ilvl w:val="0"/>
          <w:numId w:val="1"/>
        </w:numPr>
        <w:snapToGrid w:val="0"/>
        <w:spacing w:line="360" w:lineRule="auto"/>
        <w:ind w:firstLineChars="0"/>
        <w:rPr>
          <w:rFonts w:ascii="仿宋" w:hAnsi="仿宋" w:eastAsia="仿宋"/>
          <w:sz w:val="32"/>
          <w:szCs w:val="32"/>
        </w:rPr>
      </w:pPr>
      <w:r>
        <w:rPr>
          <w:rFonts w:hint="eastAsia" w:ascii="仿宋" w:hAnsi="仿宋" w:eastAsia="仿宋"/>
          <w:sz w:val="32"/>
          <w:szCs w:val="32"/>
        </w:rPr>
        <w:t>大赛深圳市组委会</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大赛深圳市组委会是大赛（</w:t>
      </w:r>
      <w:r>
        <w:rPr>
          <w:rFonts w:hint="eastAsia" w:ascii="仿宋" w:hAnsi="仿宋" w:eastAsia="仿宋"/>
          <w:sz w:val="32"/>
          <w:szCs w:val="32"/>
          <w:lang w:eastAsia="zh-CN"/>
        </w:rPr>
        <w:t>深圳赛区</w:t>
      </w:r>
      <w:r>
        <w:rPr>
          <w:rFonts w:hint="eastAsia" w:ascii="仿宋" w:hAnsi="仿宋" w:eastAsia="仿宋"/>
          <w:sz w:val="32"/>
          <w:szCs w:val="32"/>
        </w:rPr>
        <w:t>）的决策机构，负责赛事的定位、办赛原则及组织形式，负责与大赛全国组委会进行工作汇报，下达大赛全国组委会的精神及意见，审定赛事规划，发布赛事通告，并对大赛（</w:t>
      </w:r>
      <w:r>
        <w:rPr>
          <w:rFonts w:hint="eastAsia" w:ascii="仿宋" w:hAnsi="仿宋" w:eastAsia="仿宋"/>
          <w:sz w:val="32"/>
          <w:szCs w:val="32"/>
          <w:lang w:eastAsia="zh-CN"/>
        </w:rPr>
        <w:t>深圳赛区</w:t>
      </w:r>
      <w:r>
        <w:rPr>
          <w:rFonts w:hint="eastAsia" w:ascii="仿宋" w:hAnsi="仿宋" w:eastAsia="仿宋"/>
          <w:sz w:val="32"/>
          <w:szCs w:val="32"/>
        </w:rPr>
        <w:t>）的公平、公正负责。</w:t>
      </w:r>
    </w:p>
    <w:p>
      <w:pPr>
        <w:pStyle w:val="19"/>
        <w:numPr>
          <w:ilvl w:val="0"/>
          <w:numId w:val="1"/>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顾问委员会</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顾问委员会由有影响力的科学家和教育家组成，为赛事的持续发展提供科学指导。</w:t>
      </w:r>
    </w:p>
    <w:p>
      <w:pPr>
        <w:pStyle w:val="19"/>
        <w:numPr>
          <w:ilvl w:val="0"/>
          <w:numId w:val="1"/>
        </w:numPr>
        <w:snapToGrid w:val="0"/>
        <w:spacing w:line="360" w:lineRule="auto"/>
        <w:ind w:firstLineChars="0"/>
        <w:rPr>
          <w:rFonts w:ascii="仿宋" w:hAnsi="仿宋" w:eastAsia="仿宋"/>
          <w:sz w:val="32"/>
          <w:szCs w:val="32"/>
        </w:rPr>
      </w:pPr>
      <w:r>
        <w:rPr>
          <w:rFonts w:hint="eastAsia" w:ascii="仿宋" w:hAnsi="仿宋" w:eastAsia="仿宋"/>
          <w:sz w:val="32"/>
          <w:szCs w:val="32"/>
        </w:rPr>
        <w:t>专家委员会</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专家委员由航天专家、教育专家等组成，为赛事提供专业咨询，帮助制定大赛评审规则、参与大赛作品评审。</w:t>
      </w:r>
    </w:p>
    <w:p>
      <w:pPr>
        <w:pStyle w:val="19"/>
        <w:numPr>
          <w:ilvl w:val="0"/>
          <w:numId w:val="1"/>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秘书处</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大赛深圳市组委会下设秘书处，办公室设在南方科技大学与深圳城市学院。秘书处负责编制赛事总体方案及实施计划，负责与赛事各相关单位沟通与协调，把控大赛具体进度；选定当届大赛（</w:t>
      </w:r>
      <w:r>
        <w:rPr>
          <w:rFonts w:hint="eastAsia" w:ascii="仿宋" w:hAnsi="仿宋" w:eastAsia="仿宋"/>
          <w:sz w:val="32"/>
          <w:szCs w:val="32"/>
          <w:lang w:eastAsia="zh-CN"/>
        </w:rPr>
        <w:t>深圳赛区</w:t>
      </w:r>
      <w:r>
        <w:rPr>
          <w:rFonts w:hint="eastAsia" w:ascii="仿宋" w:hAnsi="仿宋" w:eastAsia="仿宋"/>
          <w:sz w:val="32"/>
          <w:szCs w:val="32"/>
        </w:rPr>
        <w:t>）各赛项的承办地；建立大赛（</w:t>
      </w:r>
      <w:r>
        <w:rPr>
          <w:rFonts w:hint="eastAsia" w:ascii="仿宋" w:hAnsi="仿宋" w:eastAsia="仿宋"/>
          <w:sz w:val="32"/>
          <w:szCs w:val="32"/>
          <w:lang w:eastAsia="zh-CN"/>
        </w:rPr>
        <w:t>深圳赛区</w:t>
      </w:r>
      <w:r>
        <w:rPr>
          <w:rFonts w:hint="eastAsia" w:ascii="仿宋" w:hAnsi="仿宋" w:eastAsia="仿宋"/>
          <w:sz w:val="32"/>
          <w:szCs w:val="32"/>
        </w:rPr>
        <w:t>）组织工作领导机制；决议赛事相关工作事项，指导、监督赛事组织开展等工作；向大赛（</w:t>
      </w:r>
      <w:r>
        <w:rPr>
          <w:rFonts w:hint="eastAsia" w:ascii="仿宋" w:hAnsi="仿宋" w:eastAsia="仿宋"/>
          <w:sz w:val="32"/>
          <w:szCs w:val="32"/>
          <w:lang w:eastAsia="zh-CN"/>
        </w:rPr>
        <w:t>深圳赛区</w:t>
      </w:r>
      <w:r>
        <w:rPr>
          <w:rFonts w:hint="eastAsia" w:ascii="仿宋" w:hAnsi="仿宋" w:eastAsia="仿宋"/>
          <w:sz w:val="32"/>
          <w:szCs w:val="32"/>
        </w:rPr>
        <w:t>）组委会汇报工作。</w:t>
      </w:r>
    </w:p>
    <w:p>
      <w:pPr>
        <w:pStyle w:val="19"/>
        <w:numPr>
          <w:ilvl w:val="0"/>
          <w:numId w:val="1"/>
        </w:numPr>
        <w:snapToGrid w:val="0"/>
        <w:spacing w:line="360" w:lineRule="auto"/>
        <w:ind w:firstLineChars="0"/>
        <w:rPr>
          <w:rFonts w:ascii="仿宋" w:hAnsi="仿宋" w:eastAsia="仿宋"/>
          <w:sz w:val="32"/>
          <w:szCs w:val="32"/>
        </w:rPr>
      </w:pPr>
      <w:bookmarkStart w:id="24" w:name="_Hlk99043657"/>
      <w:r>
        <w:rPr>
          <w:rFonts w:hint="eastAsia" w:ascii="仿宋" w:hAnsi="仿宋" w:eastAsia="仿宋"/>
          <w:sz w:val="32"/>
          <w:szCs w:val="32"/>
        </w:rPr>
        <w:t>竞赛评审监督组</w:t>
      </w:r>
    </w:p>
    <w:bookmarkEnd w:id="24"/>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大赛组委会设竞赛评审监督小组，对大赛全程进行监督，包括程序合理性、评审公正性等内容。</w:t>
      </w:r>
    </w:p>
    <w:p>
      <w:pPr>
        <w:pStyle w:val="2"/>
        <w:snapToGrid w:val="0"/>
        <w:spacing w:line="360" w:lineRule="auto"/>
        <w:rPr>
          <w:rFonts w:ascii="仿宋" w:hAnsi="仿宋" w:eastAsia="仿宋"/>
          <w:color w:val="auto"/>
          <w:sz w:val="32"/>
          <w:szCs w:val="32"/>
        </w:rPr>
      </w:pPr>
      <w:bookmarkStart w:id="25" w:name="_Toc99043749"/>
      <w:r>
        <w:rPr>
          <w:rFonts w:hint="eastAsia" w:ascii="仿宋" w:hAnsi="仿宋" w:eastAsia="仿宋"/>
          <w:color w:val="auto"/>
          <w:sz w:val="32"/>
          <w:szCs w:val="32"/>
        </w:rPr>
        <w:t>四、参赛对象</w:t>
      </w:r>
      <w:bookmarkEnd w:id="25"/>
    </w:p>
    <w:p>
      <w:pPr>
        <w:pStyle w:val="19"/>
        <w:numPr>
          <w:ilvl w:val="1"/>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参赛对象</w:t>
      </w:r>
    </w:p>
    <w:p>
      <w:pPr>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lang w:eastAsia="zh-CN"/>
        </w:rPr>
        <w:t>深圳赛区</w:t>
      </w:r>
      <w:r>
        <w:rPr>
          <w:rFonts w:hint="eastAsia" w:ascii="仿宋" w:hAnsi="仿宋" w:eastAsia="仿宋"/>
          <w:sz w:val="32"/>
          <w:szCs w:val="32"/>
        </w:rPr>
        <w:t>区内小学、初中、高中的学生；</w:t>
      </w:r>
    </w:p>
    <w:p>
      <w:pPr>
        <w:pStyle w:val="19"/>
        <w:numPr>
          <w:ilvl w:val="1"/>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参赛队伍</w:t>
      </w:r>
    </w:p>
    <w:p>
      <w:pPr>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由参赛对象与指导教师组成（具体队员数量要求见附件</w:t>
      </w:r>
      <w:r>
        <w:rPr>
          <w:rFonts w:ascii="仿宋" w:hAnsi="仿宋" w:eastAsia="仿宋"/>
          <w:sz w:val="32"/>
          <w:szCs w:val="32"/>
        </w:rPr>
        <w:t>2</w:t>
      </w:r>
      <w:r>
        <w:rPr>
          <w:rFonts w:hint="eastAsia" w:ascii="仿宋" w:hAnsi="仿宋" w:eastAsia="仿宋"/>
          <w:sz w:val="32"/>
          <w:szCs w:val="32"/>
        </w:rPr>
        <w:t>中赛项说明）；</w:t>
      </w:r>
    </w:p>
    <w:p>
      <w:pPr>
        <w:pStyle w:val="19"/>
        <w:numPr>
          <w:ilvl w:val="1"/>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参赛单位</w:t>
      </w:r>
    </w:p>
    <w:p>
      <w:pPr>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深圳市各中小学，参赛对象及参赛队伍均须由参赛单位派出，每个参赛单位至少派</w:t>
      </w:r>
      <w:r>
        <w:rPr>
          <w:rFonts w:ascii="仿宋" w:hAnsi="仿宋" w:eastAsia="仿宋"/>
          <w:sz w:val="32"/>
          <w:szCs w:val="32"/>
        </w:rPr>
        <w:t>1位老师带队</w:t>
      </w:r>
      <w:r>
        <w:rPr>
          <w:rFonts w:hint="eastAsia" w:ascii="仿宋" w:hAnsi="仿宋" w:eastAsia="仿宋"/>
          <w:sz w:val="32"/>
          <w:szCs w:val="32"/>
        </w:rPr>
        <w:t>。</w:t>
      </w:r>
    </w:p>
    <w:p>
      <w:pPr>
        <w:pStyle w:val="2"/>
        <w:snapToGrid w:val="0"/>
        <w:spacing w:line="360" w:lineRule="auto"/>
        <w:rPr>
          <w:rFonts w:ascii="仿宋" w:hAnsi="仿宋" w:eastAsia="仿宋"/>
          <w:color w:val="auto"/>
          <w:sz w:val="32"/>
          <w:szCs w:val="32"/>
        </w:rPr>
      </w:pPr>
      <w:bookmarkStart w:id="26" w:name="_Toc99043750"/>
      <w:r>
        <w:rPr>
          <w:rFonts w:hint="eastAsia" w:ascii="仿宋" w:hAnsi="仿宋" w:eastAsia="仿宋"/>
          <w:color w:val="auto"/>
          <w:sz w:val="32"/>
          <w:szCs w:val="32"/>
        </w:rPr>
        <w:t>五、大赛命题</w:t>
      </w:r>
      <w:bookmarkEnd w:id="26"/>
    </w:p>
    <w:p>
      <w:pPr>
        <w:pStyle w:val="19"/>
        <w:numPr>
          <w:ilvl w:val="0"/>
          <w:numId w:val="3"/>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赛事设置背景</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嫦娥五号实现地外天体采样返回，北斗三号全球卫星导航系统正式开通，火星探测任务顺利实施，中国空间站正式进入建造阶段，中国航天人追星揽月，在九天之上刻下中国印记。航天事业是国家综合国力的重要标志，带动着一批新兴产业和新兴学科的发展。全国青少年航天创新大赛围绕航天器及航天应用、航天重大工程、未来航天发展等方向，以太空家园建设、地外天体（火星、月球等）探测、空间站建造与运营、运载火箭、卫星工程、北斗导航应用等主题设置分赛项，覆盖航天创意设计、太空探测、航天工程与方案设计三个竞赛单元。</w:t>
      </w:r>
    </w:p>
    <w:p>
      <w:pPr>
        <w:pStyle w:val="19"/>
        <w:numPr>
          <w:ilvl w:val="0"/>
          <w:numId w:val="3"/>
        </w:numPr>
        <w:snapToGrid w:val="0"/>
        <w:spacing w:line="360" w:lineRule="auto"/>
        <w:ind w:firstLineChars="0"/>
        <w:jc w:val="left"/>
        <w:rPr>
          <w:rFonts w:ascii="仿宋" w:hAnsi="仿宋" w:eastAsia="仿宋"/>
          <w:sz w:val="32"/>
          <w:szCs w:val="32"/>
        </w:rPr>
      </w:pPr>
      <w:bookmarkStart w:id="27" w:name="_Hlk99024338"/>
      <w:r>
        <w:rPr>
          <w:rFonts w:hint="eastAsia" w:ascii="仿宋" w:hAnsi="仿宋" w:eastAsia="仿宋"/>
          <w:sz w:val="32"/>
          <w:szCs w:val="32"/>
        </w:rPr>
        <w:t>赛项设置</w:t>
      </w:r>
    </w:p>
    <w:p>
      <w:pPr>
        <w:snapToGrid w:val="0"/>
        <w:spacing w:line="360" w:lineRule="auto"/>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．火星家园创意比赛；</w:t>
      </w:r>
    </w:p>
    <w:p>
      <w:pPr>
        <w:snapToGrid w:val="0"/>
        <w:spacing w:line="360" w:lineRule="auto"/>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“北斗创造美好生活”创意比赛；</w:t>
      </w:r>
    </w:p>
    <w:p>
      <w:pPr>
        <w:snapToGrid w:val="0"/>
        <w:spacing w:line="360" w:lineRule="auto"/>
        <w:ind w:firstLine="640" w:firstLineChars="200"/>
        <w:jc w:val="left"/>
        <w:rPr>
          <w:rFonts w:ascii="仿宋" w:hAnsi="仿宋" w:eastAsia="仿宋"/>
          <w:sz w:val="32"/>
          <w:szCs w:val="32"/>
        </w:rPr>
      </w:pPr>
      <w:r>
        <w:rPr>
          <w:rFonts w:ascii="仿宋" w:hAnsi="仿宋" w:eastAsia="仿宋"/>
          <w:sz w:val="32"/>
          <w:szCs w:val="32"/>
        </w:rPr>
        <w:t xml:space="preserve">3. </w:t>
      </w:r>
      <w:r>
        <w:rPr>
          <w:rFonts w:hint="eastAsia" w:ascii="仿宋" w:hAnsi="仿宋" w:eastAsia="仿宋"/>
          <w:sz w:val="32"/>
          <w:szCs w:val="32"/>
        </w:rPr>
        <w:t>太空之旅机器人技术挑战赛；</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．星球资源运输挑战赛；</w:t>
      </w:r>
    </w:p>
    <w:bookmarkEnd w:id="27"/>
    <w:p>
      <w:pPr>
        <w:pStyle w:val="2"/>
        <w:snapToGrid w:val="0"/>
        <w:spacing w:line="360" w:lineRule="auto"/>
        <w:rPr>
          <w:rFonts w:ascii="仿宋" w:hAnsi="仿宋" w:eastAsia="仿宋"/>
          <w:color w:val="auto"/>
          <w:sz w:val="32"/>
          <w:szCs w:val="32"/>
        </w:rPr>
      </w:pPr>
      <w:bookmarkStart w:id="28" w:name="_Toc99043751"/>
      <w:r>
        <w:rPr>
          <w:rFonts w:hint="eastAsia" w:ascii="仿宋" w:hAnsi="仿宋" w:eastAsia="仿宋"/>
          <w:color w:val="auto"/>
          <w:sz w:val="32"/>
          <w:szCs w:val="32"/>
        </w:rPr>
        <w:t>六、赛制赛程设置</w:t>
      </w:r>
      <w:bookmarkEnd w:id="28"/>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（一）比赛分为线上预选赛和决赛。</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2022</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日前，完成报名及线上预选赛。</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（三）2</w:t>
      </w:r>
      <w:r>
        <w:rPr>
          <w:rFonts w:ascii="仿宋" w:hAnsi="仿宋" w:eastAsia="仿宋"/>
          <w:sz w:val="32"/>
          <w:szCs w:val="32"/>
        </w:rPr>
        <w:t>022</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月底之前完成决赛，评选产生入围全国总决赛的队伍。（决赛具体时间及地点另行通知。如遇疫情影响，可视情况转为线上举行或延期。）</w:t>
      </w:r>
      <w:r>
        <w:rPr>
          <w:rFonts w:ascii="仿宋" w:hAnsi="仿宋" w:eastAsia="仿宋"/>
          <w:sz w:val="32"/>
          <w:szCs w:val="32"/>
        </w:rPr>
        <w:t xml:space="preserve"> </w:t>
      </w:r>
    </w:p>
    <w:p>
      <w:pPr>
        <w:pStyle w:val="2"/>
        <w:snapToGrid w:val="0"/>
        <w:spacing w:line="360" w:lineRule="auto"/>
        <w:jc w:val="both"/>
        <w:rPr>
          <w:rFonts w:ascii="仿宋" w:hAnsi="仿宋" w:eastAsia="仿宋"/>
          <w:color w:val="auto"/>
          <w:sz w:val="32"/>
          <w:szCs w:val="32"/>
        </w:rPr>
      </w:pPr>
      <w:bookmarkStart w:id="29" w:name="_Toc99043752"/>
      <w:r>
        <w:rPr>
          <w:rFonts w:hint="eastAsia" w:ascii="仿宋" w:hAnsi="仿宋" w:eastAsia="仿宋"/>
          <w:color w:val="auto"/>
          <w:sz w:val="32"/>
          <w:szCs w:val="32"/>
        </w:rPr>
        <w:t>七、报名及参赛组别</w:t>
      </w:r>
      <w:bookmarkEnd w:id="29"/>
    </w:p>
    <w:p>
      <w:pPr>
        <w:pStyle w:val="19"/>
        <w:numPr>
          <w:ilvl w:val="0"/>
          <w:numId w:val="4"/>
        </w:numPr>
        <w:snapToGrid w:val="0"/>
        <w:spacing w:line="360" w:lineRule="auto"/>
        <w:ind w:firstLineChars="0"/>
        <w:rPr>
          <w:rFonts w:ascii="仿宋" w:hAnsi="仿宋" w:eastAsia="仿宋"/>
          <w:sz w:val="32"/>
          <w:szCs w:val="32"/>
        </w:rPr>
      </w:pPr>
      <w:r>
        <w:rPr>
          <w:rFonts w:ascii="仿宋" w:hAnsi="仿宋" w:eastAsia="仿宋"/>
          <w:sz w:val="32"/>
          <w:szCs w:val="32"/>
        </w:rPr>
        <w:t>报名要求</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1．报名截止</w:t>
      </w:r>
      <w:r>
        <w:rPr>
          <w:rFonts w:ascii="仿宋" w:hAnsi="仿宋" w:eastAsia="仿宋"/>
          <w:sz w:val="32"/>
          <w:szCs w:val="32"/>
        </w:rPr>
        <w:t>时间：2022</w:t>
      </w:r>
      <w:r>
        <w:rPr>
          <w:rFonts w:hint="eastAsia" w:ascii="仿宋" w:hAnsi="仿宋" w:eastAsia="仿宋"/>
          <w:sz w:val="32"/>
          <w:szCs w:val="32"/>
        </w:rPr>
        <w:t>年</w:t>
      </w:r>
      <w:r>
        <w:rPr>
          <w:rFonts w:ascii="仿宋" w:hAnsi="仿宋" w:eastAsia="仿宋"/>
          <w:sz w:val="32"/>
          <w:szCs w:val="32"/>
        </w:rPr>
        <w:t>4月</w:t>
      </w:r>
      <w:r>
        <w:rPr>
          <w:rFonts w:hint="eastAsia" w:ascii="仿宋" w:hAnsi="仿宋" w:eastAsia="仿宋"/>
          <w:sz w:val="32"/>
          <w:szCs w:val="32"/>
          <w:lang w:val="en-US" w:eastAsia="zh-CN"/>
        </w:rPr>
        <w:t>30</w:t>
      </w:r>
      <w:r>
        <w:rPr>
          <w:rFonts w:ascii="仿宋" w:hAnsi="仿宋" w:eastAsia="仿宋"/>
          <w:sz w:val="32"/>
          <w:szCs w:val="32"/>
        </w:rPr>
        <w:t>日。</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2．报名方式</w:t>
      </w:r>
      <w:r>
        <w:rPr>
          <w:rFonts w:ascii="仿宋" w:hAnsi="仿宋" w:eastAsia="仿宋"/>
          <w:sz w:val="32"/>
          <w:szCs w:val="32"/>
        </w:rPr>
        <w:t>：各参赛</w:t>
      </w:r>
      <w:r>
        <w:rPr>
          <w:rFonts w:hint="eastAsia" w:ascii="仿宋" w:hAnsi="仿宋" w:eastAsia="仿宋"/>
          <w:sz w:val="32"/>
          <w:szCs w:val="32"/>
        </w:rPr>
        <w:t>人员</w:t>
      </w:r>
      <w:r>
        <w:rPr>
          <w:rFonts w:ascii="仿宋" w:hAnsi="仿宋" w:eastAsia="仿宋"/>
          <w:sz w:val="32"/>
          <w:szCs w:val="32"/>
        </w:rPr>
        <w:t>于2022年4月</w:t>
      </w:r>
      <w:r>
        <w:rPr>
          <w:rFonts w:hint="eastAsia" w:ascii="仿宋" w:hAnsi="仿宋" w:eastAsia="仿宋"/>
          <w:sz w:val="32"/>
          <w:szCs w:val="32"/>
          <w:lang w:val="en-US" w:eastAsia="zh-CN"/>
        </w:rPr>
        <w:t>30</w:t>
      </w:r>
      <w:r>
        <w:rPr>
          <w:rFonts w:ascii="仿宋" w:hAnsi="仿宋" w:eastAsia="仿宋"/>
          <w:sz w:val="32"/>
          <w:szCs w:val="32"/>
        </w:rPr>
        <w:t>日</w:t>
      </w:r>
      <w:r>
        <w:rPr>
          <w:rFonts w:hint="eastAsia" w:ascii="仿宋" w:hAnsi="仿宋" w:eastAsia="仿宋"/>
          <w:sz w:val="32"/>
          <w:szCs w:val="32"/>
        </w:rPr>
        <w:t>前登录大赛</w:t>
      </w:r>
      <w:r>
        <w:rPr>
          <w:rFonts w:hint="eastAsia" w:ascii="仿宋" w:hAnsi="仿宋" w:eastAsia="仿宋"/>
          <w:sz w:val="32"/>
          <w:szCs w:val="32"/>
          <w:lang w:eastAsia="zh-CN"/>
        </w:rPr>
        <w:t>深圳赛区</w:t>
      </w:r>
      <w:r>
        <w:rPr>
          <w:rFonts w:hint="eastAsia" w:ascii="仿宋" w:hAnsi="仿宋" w:eastAsia="仿宋"/>
          <w:sz w:val="32"/>
          <w:szCs w:val="32"/>
        </w:rPr>
        <w:t>官网（</w:t>
      </w:r>
      <w:r>
        <w:rPr>
          <w:rFonts w:ascii="仿宋" w:hAnsi="仿宋" w:eastAsia="仿宋" w:cs="仿宋"/>
          <w:sz w:val="32"/>
        </w:rPr>
        <w:t>www.sustech.edu.cn</w:t>
      </w:r>
      <w:r>
        <w:rPr>
          <w:rFonts w:hint="eastAsia" w:ascii="仿宋" w:hAnsi="仿宋" w:eastAsia="仿宋"/>
          <w:sz w:val="32"/>
          <w:szCs w:val="32"/>
        </w:rPr>
        <w:t>）</w:t>
      </w:r>
      <w:r>
        <w:rPr>
          <w:rFonts w:ascii="仿宋" w:hAnsi="仿宋" w:eastAsia="仿宋"/>
          <w:sz w:val="32"/>
          <w:szCs w:val="32"/>
        </w:rPr>
        <w:t>提交</w:t>
      </w:r>
      <w:r>
        <w:rPr>
          <w:rFonts w:hint="eastAsia" w:ascii="仿宋" w:hAnsi="仿宋" w:eastAsia="仿宋"/>
          <w:sz w:val="32"/>
          <w:szCs w:val="32"/>
        </w:rPr>
        <w:t>线上选拔赛参赛</w:t>
      </w:r>
      <w:r>
        <w:rPr>
          <w:rFonts w:ascii="仿宋" w:hAnsi="仿宋" w:eastAsia="仿宋"/>
          <w:sz w:val="32"/>
          <w:szCs w:val="32"/>
        </w:rPr>
        <w:t>报名</w:t>
      </w:r>
      <w:r>
        <w:rPr>
          <w:rFonts w:hint="eastAsia" w:ascii="仿宋" w:hAnsi="仿宋" w:eastAsia="仿宋"/>
          <w:sz w:val="32"/>
          <w:szCs w:val="32"/>
        </w:rPr>
        <w:t>信息。</w:t>
      </w:r>
      <w:r>
        <w:rPr>
          <w:rFonts w:ascii="仿宋" w:hAnsi="仿宋" w:eastAsia="仿宋"/>
          <w:sz w:val="32"/>
          <w:szCs w:val="32"/>
        </w:rPr>
        <w:t xml:space="preserve"> </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注意：报名截止后将不得更换名单，逾期报名不予受理。</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比赛项目</w:t>
      </w:r>
      <w:r>
        <w:rPr>
          <w:rFonts w:hint="eastAsia" w:ascii="仿宋" w:hAnsi="仿宋" w:eastAsia="仿宋"/>
          <w:sz w:val="32"/>
          <w:szCs w:val="32"/>
        </w:rPr>
        <w:t>及参赛</w:t>
      </w:r>
      <w:r>
        <w:rPr>
          <w:rFonts w:ascii="仿宋" w:hAnsi="仿宋" w:eastAsia="仿宋"/>
          <w:sz w:val="32"/>
          <w:szCs w:val="32"/>
        </w:rPr>
        <w:t>组别</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火星家园</w:t>
      </w:r>
      <w:r>
        <w:rPr>
          <w:rFonts w:hint="eastAsia" w:ascii="仿宋" w:hAnsi="仿宋" w:eastAsia="仿宋"/>
          <w:sz w:val="32"/>
          <w:szCs w:val="32"/>
        </w:rPr>
        <w:t>创意比</w:t>
      </w:r>
      <w:r>
        <w:rPr>
          <w:rFonts w:ascii="仿宋" w:hAnsi="仿宋" w:eastAsia="仿宋"/>
          <w:sz w:val="32"/>
          <w:szCs w:val="32"/>
        </w:rPr>
        <w:t>赛</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比赛组别分为：小学低龄组、小学高龄组、初中组、高中组。</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．“北斗创造美好生活”创意比赛</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比赛组别分为：小学组、初中组、高中组。</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太空之旅机器人技术挑战赛</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比赛组别分为：小学组、初中组、高中组。</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．星球资源运输挑战赛</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比赛组别分为：小学组、初中组、高中组。</w:t>
      </w:r>
    </w:p>
    <w:p>
      <w:pPr>
        <w:pStyle w:val="2"/>
        <w:snapToGrid w:val="0"/>
        <w:spacing w:line="360" w:lineRule="auto"/>
        <w:jc w:val="both"/>
        <w:rPr>
          <w:rFonts w:ascii="仿宋" w:hAnsi="仿宋" w:eastAsia="仿宋"/>
          <w:color w:val="auto"/>
          <w:sz w:val="32"/>
          <w:szCs w:val="32"/>
        </w:rPr>
      </w:pPr>
      <w:bookmarkStart w:id="30" w:name="_Toc99043753"/>
      <w:r>
        <w:rPr>
          <w:rFonts w:hint="eastAsia" w:ascii="仿宋" w:hAnsi="仿宋" w:eastAsia="仿宋"/>
          <w:color w:val="auto"/>
          <w:sz w:val="32"/>
          <w:szCs w:val="32"/>
        </w:rPr>
        <w:t>八、评审</w:t>
      </w:r>
      <w:r>
        <w:rPr>
          <w:rFonts w:ascii="仿宋" w:hAnsi="仿宋" w:eastAsia="仿宋"/>
          <w:color w:val="auto"/>
          <w:sz w:val="32"/>
          <w:szCs w:val="32"/>
        </w:rPr>
        <w:t>规则</w:t>
      </w:r>
      <w:r>
        <w:rPr>
          <w:rFonts w:hint="eastAsia" w:ascii="仿宋" w:hAnsi="仿宋" w:eastAsia="仿宋"/>
          <w:color w:val="auto"/>
          <w:sz w:val="32"/>
          <w:szCs w:val="32"/>
        </w:rPr>
        <w:t>及竞赛规则</w:t>
      </w:r>
      <w:bookmarkEnd w:id="30"/>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（一）线上预选赛</w:t>
      </w:r>
      <w:r>
        <w:rPr>
          <w:rFonts w:ascii="仿宋" w:hAnsi="仿宋" w:eastAsia="仿宋"/>
          <w:sz w:val="32"/>
          <w:szCs w:val="32"/>
        </w:rPr>
        <w:t>规则</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．参赛人员需</w:t>
      </w:r>
      <w:r>
        <w:rPr>
          <w:rFonts w:ascii="仿宋" w:hAnsi="仿宋" w:eastAsia="仿宋"/>
          <w:sz w:val="32"/>
          <w:szCs w:val="32"/>
        </w:rPr>
        <w:t>在</w:t>
      </w:r>
      <w:r>
        <w:rPr>
          <w:rFonts w:hint="eastAsia" w:ascii="仿宋" w:hAnsi="仿宋" w:eastAsia="仿宋"/>
          <w:sz w:val="32"/>
          <w:szCs w:val="32"/>
        </w:rPr>
        <w:t>线上预选赛指定截止</w:t>
      </w:r>
      <w:r>
        <w:rPr>
          <w:rFonts w:ascii="仿宋" w:hAnsi="仿宋" w:eastAsia="仿宋"/>
          <w:sz w:val="32"/>
          <w:szCs w:val="32"/>
        </w:rPr>
        <w:t>日期前通过</w:t>
      </w:r>
      <w:r>
        <w:rPr>
          <w:rFonts w:hint="eastAsia" w:ascii="仿宋" w:hAnsi="仿宋" w:eastAsia="仿宋"/>
          <w:sz w:val="32"/>
          <w:szCs w:val="32"/>
        </w:rPr>
        <w:t>大赛官网（</w:t>
      </w:r>
      <w:r>
        <w:rPr>
          <w:rFonts w:ascii="仿宋" w:hAnsi="仿宋" w:eastAsia="仿宋" w:cs="仿宋"/>
          <w:sz w:val="32"/>
        </w:rPr>
        <w:t>www.sustech.edu.cn</w:t>
      </w:r>
      <w:r>
        <w:rPr>
          <w:rFonts w:hint="eastAsia" w:ascii="仿宋" w:hAnsi="仿宋" w:eastAsia="仿宋"/>
          <w:sz w:val="32"/>
          <w:szCs w:val="32"/>
        </w:rPr>
        <w:t>）</w:t>
      </w:r>
      <w:r>
        <w:rPr>
          <w:rFonts w:ascii="仿宋" w:hAnsi="仿宋" w:eastAsia="仿宋"/>
          <w:sz w:val="32"/>
          <w:szCs w:val="32"/>
        </w:rPr>
        <w:t>提交</w:t>
      </w:r>
      <w:r>
        <w:rPr>
          <w:rFonts w:hint="eastAsia" w:ascii="仿宋" w:hAnsi="仿宋" w:eastAsia="仿宋"/>
          <w:sz w:val="32"/>
          <w:szCs w:val="32"/>
        </w:rPr>
        <w:t>报名信息及参赛创意构思（创意构思提交模版见本方案文末）</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．大赛深圳市</w:t>
      </w:r>
      <w:r>
        <w:rPr>
          <w:rFonts w:ascii="仿宋" w:hAnsi="仿宋" w:eastAsia="仿宋"/>
          <w:sz w:val="32"/>
          <w:szCs w:val="32"/>
        </w:rPr>
        <w:t>组委会组织对</w:t>
      </w:r>
      <w:r>
        <w:rPr>
          <w:rFonts w:hint="eastAsia" w:ascii="仿宋" w:hAnsi="仿宋" w:eastAsia="仿宋"/>
          <w:sz w:val="32"/>
          <w:szCs w:val="32"/>
        </w:rPr>
        <w:t>参赛</w:t>
      </w:r>
      <w:r>
        <w:rPr>
          <w:rFonts w:ascii="仿宋" w:hAnsi="仿宋" w:eastAsia="仿宋"/>
          <w:sz w:val="32"/>
          <w:szCs w:val="32"/>
        </w:rPr>
        <w:t>作品</w:t>
      </w:r>
      <w:r>
        <w:rPr>
          <w:rFonts w:hint="eastAsia" w:ascii="仿宋" w:hAnsi="仿宋" w:eastAsia="仿宋"/>
          <w:sz w:val="32"/>
          <w:szCs w:val="32"/>
        </w:rPr>
        <w:t>材料</w:t>
      </w:r>
      <w:r>
        <w:rPr>
          <w:rFonts w:ascii="仿宋" w:hAnsi="仿宋" w:eastAsia="仿宋"/>
          <w:sz w:val="32"/>
          <w:szCs w:val="32"/>
        </w:rPr>
        <w:t>进行</w:t>
      </w:r>
      <w:r>
        <w:rPr>
          <w:rFonts w:hint="eastAsia" w:ascii="仿宋" w:hAnsi="仿宋" w:eastAsia="仿宋"/>
          <w:sz w:val="32"/>
          <w:szCs w:val="32"/>
        </w:rPr>
        <w:t>后台</w:t>
      </w:r>
      <w:r>
        <w:rPr>
          <w:rFonts w:ascii="仿宋" w:hAnsi="仿宋" w:eastAsia="仿宋"/>
          <w:sz w:val="32"/>
          <w:szCs w:val="32"/>
        </w:rPr>
        <w:t>审核</w:t>
      </w:r>
      <w:r>
        <w:rPr>
          <w:rFonts w:hint="eastAsia" w:ascii="仿宋" w:hAnsi="仿宋" w:eastAsia="仿宋"/>
          <w:sz w:val="32"/>
          <w:szCs w:val="32"/>
        </w:rPr>
        <w:t>，通过初审的材料报送相关学校进行复核并由学校推选</w:t>
      </w:r>
      <w:r>
        <w:rPr>
          <w:rFonts w:ascii="仿宋" w:hAnsi="仿宋" w:eastAsia="仿宋"/>
          <w:sz w:val="32"/>
          <w:szCs w:val="32"/>
        </w:rPr>
        <w:t>进</w:t>
      </w:r>
      <w:r>
        <w:rPr>
          <w:rFonts w:hint="eastAsia" w:ascii="仿宋" w:hAnsi="仿宋" w:eastAsia="仿宋"/>
          <w:sz w:val="32"/>
          <w:szCs w:val="32"/>
        </w:rPr>
        <w:t>入决赛</w:t>
      </w:r>
      <w:r>
        <w:rPr>
          <w:rFonts w:ascii="仿宋" w:hAnsi="仿宋" w:eastAsia="仿宋"/>
          <w:sz w:val="32"/>
          <w:szCs w:val="32"/>
        </w:rPr>
        <w:t>的</w:t>
      </w:r>
      <w:r>
        <w:rPr>
          <w:rFonts w:hint="eastAsia" w:ascii="仿宋" w:hAnsi="仿宋" w:eastAsia="仿宋"/>
          <w:sz w:val="32"/>
          <w:szCs w:val="32"/>
        </w:rPr>
        <w:t>参赛队伍</w:t>
      </w:r>
      <w:r>
        <w:rPr>
          <w:rFonts w:ascii="仿宋" w:hAnsi="仿宋" w:eastAsia="仿宋"/>
          <w:sz w:val="32"/>
          <w:szCs w:val="32"/>
        </w:rPr>
        <w:t xml:space="preserve">名单。 </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）决赛规则</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晋级决赛的参赛</w:t>
      </w:r>
      <w:r>
        <w:rPr>
          <w:rFonts w:hint="eastAsia" w:ascii="仿宋" w:hAnsi="仿宋" w:eastAsia="仿宋"/>
          <w:sz w:val="32"/>
          <w:szCs w:val="32"/>
        </w:rPr>
        <w:t>队伍在决赛日期前提交各赛项要求的电子版材料，并</w:t>
      </w:r>
      <w:r>
        <w:rPr>
          <w:rFonts w:ascii="仿宋" w:hAnsi="仿宋" w:eastAsia="仿宋"/>
          <w:sz w:val="32"/>
          <w:szCs w:val="32"/>
        </w:rPr>
        <w:t>按各</w:t>
      </w:r>
      <w:r>
        <w:rPr>
          <w:rFonts w:hint="eastAsia" w:ascii="仿宋" w:hAnsi="仿宋" w:eastAsia="仿宋"/>
          <w:sz w:val="32"/>
          <w:szCs w:val="32"/>
        </w:rPr>
        <w:t>赛项</w:t>
      </w:r>
      <w:r>
        <w:rPr>
          <w:rFonts w:ascii="仿宋" w:hAnsi="仿宋" w:eastAsia="仿宋"/>
          <w:sz w:val="32"/>
          <w:szCs w:val="32"/>
        </w:rPr>
        <w:t>组别分组进行</w:t>
      </w:r>
      <w:r>
        <w:rPr>
          <w:rFonts w:hint="eastAsia" w:ascii="仿宋" w:hAnsi="仿宋" w:eastAsia="仿宋"/>
          <w:sz w:val="32"/>
          <w:szCs w:val="32"/>
        </w:rPr>
        <w:t>现场评审</w:t>
      </w:r>
      <w:r>
        <w:rPr>
          <w:rFonts w:ascii="仿宋" w:hAnsi="仿宋" w:eastAsia="仿宋"/>
          <w:sz w:val="32"/>
          <w:szCs w:val="32"/>
        </w:rPr>
        <w:t>比赛</w:t>
      </w:r>
      <w:r>
        <w:rPr>
          <w:rFonts w:hint="eastAsia" w:ascii="仿宋" w:hAnsi="仿宋" w:eastAsia="仿宋"/>
          <w:sz w:val="32"/>
          <w:szCs w:val="32"/>
        </w:rPr>
        <w:t>（如遇疫情将视情况延期或改为线上）</w:t>
      </w:r>
      <w:r>
        <w:rPr>
          <w:rFonts w:ascii="仿宋" w:hAnsi="仿宋" w:eastAsia="仿宋"/>
          <w:sz w:val="32"/>
          <w:szCs w:val="32"/>
        </w:rPr>
        <w:t>，</w:t>
      </w:r>
      <w:r>
        <w:rPr>
          <w:rFonts w:hint="eastAsia" w:ascii="仿宋" w:hAnsi="仿宋" w:eastAsia="仿宋"/>
          <w:sz w:val="32"/>
          <w:szCs w:val="32"/>
        </w:rPr>
        <w:t>各赛项组别分别设置3—</w:t>
      </w:r>
      <w:r>
        <w:rPr>
          <w:rFonts w:ascii="仿宋" w:hAnsi="仿宋" w:eastAsia="仿宋"/>
          <w:sz w:val="32"/>
          <w:szCs w:val="32"/>
        </w:rPr>
        <w:t>5名</w:t>
      </w:r>
      <w:r>
        <w:rPr>
          <w:rFonts w:hint="eastAsia" w:ascii="仿宋" w:hAnsi="仿宋" w:eastAsia="仿宋"/>
          <w:sz w:val="32"/>
          <w:szCs w:val="32"/>
        </w:rPr>
        <w:t>评审</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每支参赛队伍在</w:t>
      </w:r>
      <w:r>
        <w:rPr>
          <w:rFonts w:hint="eastAsia" w:ascii="仿宋" w:hAnsi="仿宋" w:eastAsia="仿宋"/>
          <w:sz w:val="32"/>
          <w:szCs w:val="32"/>
        </w:rPr>
        <w:t>指定</w:t>
      </w:r>
      <w:r>
        <w:rPr>
          <w:rFonts w:ascii="仿宋" w:hAnsi="仿宋" w:eastAsia="仿宋"/>
          <w:sz w:val="32"/>
          <w:szCs w:val="32"/>
        </w:rPr>
        <w:t>时间内进行作品展示，或在相应</w:t>
      </w:r>
      <w:r>
        <w:rPr>
          <w:rFonts w:hint="eastAsia" w:ascii="仿宋" w:hAnsi="仿宋" w:eastAsia="仿宋"/>
          <w:sz w:val="32"/>
          <w:szCs w:val="32"/>
        </w:rPr>
        <w:t>赛项规定</w:t>
      </w:r>
      <w:r>
        <w:rPr>
          <w:rFonts w:ascii="仿宋" w:hAnsi="仿宋" w:eastAsia="仿宋"/>
          <w:sz w:val="32"/>
          <w:szCs w:val="32"/>
        </w:rPr>
        <w:t>的时间内完成比赛</w:t>
      </w:r>
      <w:r>
        <w:rPr>
          <w:rFonts w:hint="eastAsia" w:ascii="仿宋" w:hAnsi="仿宋" w:eastAsia="仿宋"/>
          <w:sz w:val="32"/>
          <w:szCs w:val="32"/>
        </w:rPr>
        <w:t>任务/</w:t>
      </w:r>
      <w:r>
        <w:rPr>
          <w:rFonts w:ascii="仿宋" w:hAnsi="仿宋" w:eastAsia="仿宋"/>
          <w:sz w:val="32"/>
          <w:szCs w:val="32"/>
        </w:rPr>
        <w:t>动作。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各</w:t>
      </w:r>
      <w:r>
        <w:rPr>
          <w:rFonts w:hint="eastAsia" w:ascii="仿宋" w:hAnsi="仿宋" w:eastAsia="仿宋"/>
          <w:sz w:val="32"/>
          <w:szCs w:val="32"/>
        </w:rPr>
        <w:t>赛项</w:t>
      </w:r>
      <w:r>
        <w:rPr>
          <w:rFonts w:ascii="仿宋" w:hAnsi="仿宋" w:eastAsia="仿宋"/>
          <w:sz w:val="32"/>
          <w:szCs w:val="32"/>
        </w:rPr>
        <w:t>的比赛内容及评分细则详见附件2。</w:t>
      </w:r>
    </w:p>
    <w:p>
      <w:pPr>
        <w:pStyle w:val="2"/>
        <w:snapToGrid w:val="0"/>
        <w:spacing w:line="360" w:lineRule="auto"/>
        <w:jc w:val="both"/>
        <w:rPr>
          <w:rFonts w:ascii="仿宋" w:hAnsi="仿宋" w:eastAsia="仿宋"/>
          <w:color w:val="auto"/>
          <w:sz w:val="32"/>
          <w:szCs w:val="32"/>
        </w:rPr>
      </w:pPr>
      <w:bookmarkStart w:id="31" w:name="_Toc99043754"/>
      <w:r>
        <w:rPr>
          <w:rFonts w:hint="eastAsia" w:ascii="仿宋" w:hAnsi="仿宋" w:eastAsia="仿宋"/>
          <w:color w:val="auto"/>
          <w:sz w:val="32"/>
          <w:szCs w:val="32"/>
        </w:rPr>
        <w:t>九、奖项设置</w:t>
      </w:r>
      <w:bookmarkEnd w:id="31"/>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入围</w:t>
      </w:r>
      <w:r>
        <w:rPr>
          <w:rFonts w:hint="eastAsia" w:ascii="仿宋" w:hAnsi="仿宋" w:eastAsia="仿宋"/>
          <w:sz w:val="32"/>
          <w:szCs w:val="32"/>
          <w:lang w:eastAsia="zh-CN"/>
        </w:rPr>
        <w:t>深圳赛区</w:t>
      </w:r>
      <w:r>
        <w:rPr>
          <w:rFonts w:hint="eastAsia" w:ascii="仿宋" w:hAnsi="仿宋" w:eastAsia="仿宋"/>
          <w:sz w:val="32"/>
          <w:szCs w:val="32"/>
        </w:rPr>
        <w:t>决赛的参赛队伍，按照比赛成绩依次排序，其中一等奖1</w:t>
      </w:r>
      <w:r>
        <w:rPr>
          <w:rFonts w:ascii="仿宋" w:hAnsi="仿宋" w:eastAsia="仿宋"/>
          <w:sz w:val="32"/>
          <w:szCs w:val="32"/>
        </w:rPr>
        <w:t>0%</w:t>
      </w:r>
      <w:r>
        <w:rPr>
          <w:rFonts w:hint="eastAsia" w:ascii="仿宋" w:hAnsi="仿宋" w:eastAsia="仿宋"/>
          <w:sz w:val="32"/>
          <w:szCs w:val="32"/>
        </w:rPr>
        <w:t>，二等奖2</w:t>
      </w:r>
      <w:r>
        <w:rPr>
          <w:rFonts w:ascii="仿宋" w:hAnsi="仿宋" w:eastAsia="仿宋"/>
          <w:sz w:val="32"/>
          <w:szCs w:val="32"/>
        </w:rPr>
        <w:t>5%</w:t>
      </w:r>
      <w:r>
        <w:rPr>
          <w:rFonts w:hint="eastAsia" w:ascii="仿宋" w:hAnsi="仿宋" w:eastAsia="仿宋"/>
          <w:sz w:val="32"/>
          <w:szCs w:val="32"/>
        </w:rPr>
        <w:t>，三等奖3</w:t>
      </w:r>
      <w:r>
        <w:rPr>
          <w:rFonts w:ascii="仿宋" w:hAnsi="仿宋" w:eastAsia="仿宋"/>
          <w:sz w:val="32"/>
          <w:szCs w:val="32"/>
        </w:rPr>
        <w:t>5%</w:t>
      </w:r>
      <w:r>
        <w:rPr>
          <w:rFonts w:hint="eastAsia" w:ascii="仿宋" w:hAnsi="仿宋" w:eastAsia="仿宋"/>
          <w:sz w:val="32"/>
          <w:szCs w:val="32"/>
        </w:rPr>
        <w:t>，优秀奖3</w:t>
      </w:r>
      <w:r>
        <w:rPr>
          <w:rFonts w:ascii="仿宋" w:hAnsi="仿宋" w:eastAsia="仿宋"/>
          <w:sz w:val="32"/>
          <w:szCs w:val="32"/>
        </w:rPr>
        <w:t>0%</w:t>
      </w:r>
      <w:r>
        <w:rPr>
          <w:rFonts w:hint="eastAsia" w:ascii="仿宋" w:hAnsi="仿宋" w:eastAsia="仿宋"/>
          <w:sz w:val="32"/>
          <w:szCs w:val="32"/>
        </w:rPr>
        <w:t>。比赛结果将择优入围大赛全国赛。</w:t>
      </w:r>
    </w:p>
    <w:p>
      <w:pPr>
        <w:pStyle w:val="2"/>
        <w:snapToGrid w:val="0"/>
        <w:spacing w:line="360" w:lineRule="auto"/>
        <w:jc w:val="both"/>
        <w:rPr>
          <w:rFonts w:ascii="仿宋" w:hAnsi="仿宋" w:eastAsia="仿宋"/>
          <w:color w:val="auto"/>
          <w:sz w:val="32"/>
          <w:szCs w:val="32"/>
        </w:rPr>
      </w:pPr>
      <w:bookmarkStart w:id="32" w:name="_Toc99043755"/>
      <w:r>
        <w:rPr>
          <w:rFonts w:hint="eastAsia" w:ascii="仿宋" w:hAnsi="仿宋" w:eastAsia="仿宋"/>
          <w:color w:val="auto"/>
          <w:sz w:val="32"/>
          <w:szCs w:val="32"/>
        </w:rPr>
        <w:t>十、纪律监督</w:t>
      </w:r>
      <w:bookmarkEnd w:id="32"/>
    </w:p>
    <w:p>
      <w:pPr>
        <w:ind w:firstLine="640" w:firstLineChars="200"/>
        <w:rPr>
          <w:rFonts w:ascii="仿宋" w:hAnsi="仿宋" w:eastAsia="仿宋"/>
          <w:sz w:val="32"/>
          <w:szCs w:val="32"/>
        </w:rPr>
      </w:pPr>
      <w:r>
        <w:rPr>
          <w:rFonts w:hint="eastAsia" w:ascii="仿宋" w:hAnsi="仿宋" w:eastAsia="仿宋"/>
          <w:sz w:val="32"/>
          <w:szCs w:val="32"/>
        </w:rPr>
        <w:t>大赛组委会设竞赛评审监督小组，对大赛全程进行监督，包括程序合理性、评审公正性等内容。在大赛实施过程中，如发现大赛比赛期间出现违纪违规行为，或者接到投诉或问题的反映，评审监督小组将及时调查并协调解决。评审监督小组会有权组织专家核查涉嫌违规的作品和问题，在必要时对被质疑作品的作者、指导教师及所属学校等进行质询，并督促解决问题措施的执行。</w:t>
      </w:r>
    </w:p>
    <w:p>
      <w:pPr>
        <w:pStyle w:val="2"/>
        <w:snapToGrid w:val="0"/>
        <w:spacing w:line="360" w:lineRule="auto"/>
        <w:jc w:val="both"/>
        <w:rPr>
          <w:rFonts w:ascii="仿宋" w:hAnsi="仿宋" w:eastAsia="仿宋"/>
          <w:color w:val="auto"/>
          <w:sz w:val="32"/>
          <w:szCs w:val="32"/>
        </w:rPr>
      </w:pPr>
      <w:bookmarkStart w:id="33" w:name="_Toc99043756"/>
      <w:r>
        <w:rPr>
          <w:rFonts w:ascii="仿宋" w:hAnsi="仿宋" w:eastAsia="仿宋"/>
          <w:color w:val="auto"/>
          <w:sz w:val="32"/>
          <w:szCs w:val="32"/>
        </w:rPr>
        <w:t>十</w:t>
      </w:r>
      <w:r>
        <w:rPr>
          <w:rFonts w:hint="eastAsia" w:ascii="仿宋" w:hAnsi="仿宋" w:eastAsia="仿宋"/>
          <w:color w:val="auto"/>
          <w:sz w:val="32"/>
          <w:szCs w:val="32"/>
        </w:rPr>
        <w:t>一</w:t>
      </w:r>
      <w:r>
        <w:rPr>
          <w:rFonts w:ascii="仿宋" w:hAnsi="仿宋" w:eastAsia="仿宋"/>
          <w:color w:val="auto"/>
          <w:sz w:val="32"/>
          <w:szCs w:val="32"/>
        </w:rPr>
        <w:t>、保障措施</w:t>
      </w:r>
      <w:bookmarkEnd w:id="33"/>
    </w:p>
    <w:p>
      <w:pPr>
        <w:snapToGrid w:val="0"/>
        <w:spacing w:line="360" w:lineRule="auto"/>
        <w:rPr>
          <w:rFonts w:ascii="仿宋" w:hAnsi="仿宋" w:eastAsia="仿宋"/>
          <w:sz w:val="32"/>
          <w:szCs w:val="32"/>
        </w:rPr>
      </w:pPr>
      <w:r>
        <w:rPr>
          <w:rFonts w:ascii="仿宋" w:hAnsi="仿宋" w:eastAsia="仿宋"/>
          <w:sz w:val="32"/>
          <w:szCs w:val="32"/>
        </w:rPr>
        <w:t>（一）组织保障</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根据疫情要求及大赛全国组委会要求，</w:t>
      </w:r>
      <w:r>
        <w:rPr>
          <w:rFonts w:ascii="仿宋" w:hAnsi="仿宋" w:eastAsia="仿宋"/>
          <w:sz w:val="32"/>
          <w:szCs w:val="32"/>
        </w:rPr>
        <w:t>成立</w:t>
      </w:r>
      <w:r>
        <w:rPr>
          <w:rFonts w:hint="eastAsia" w:ascii="仿宋" w:hAnsi="仿宋" w:eastAsia="仿宋"/>
          <w:sz w:val="32"/>
          <w:szCs w:val="32"/>
        </w:rPr>
        <w:t>大赛深圳市</w:t>
      </w:r>
      <w:r>
        <w:rPr>
          <w:rFonts w:ascii="仿宋" w:hAnsi="仿宋" w:eastAsia="仿宋"/>
          <w:sz w:val="32"/>
          <w:szCs w:val="32"/>
        </w:rPr>
        <w:t>组委会，组委会办公室设立在南方科技大学</w:t>
      </w:r>
      <w:r>
        <w:rPr>
          <w:rFonts w:hint="eastAsia" w:ascii="仿宋" w:hAnsi="仿宋" w:eastAsia="仿宋"/>
          <w:sz w:val="32"/>
          <w:szCs w:val="32"/>
        </w:rPr>
        <w:t>和深圳城市学院</w:t>
      </w:r>
      <w:r>
        <w:rPr>
          <w:rFonts w:ascii="仿宋" w:hAnsi="仿宋" w:eastAsia="仿宋"/>
          <w:sz w:val="32"/>
          <w:szCs w:val="32"/>
        </w:rPr>
        <w:t>，负责组织落实具体工作。</w:t>
      </w:r>
    </w:p>
    <w:p>
      <w:pPr>
        <w:snapToGrid w:val="0"/>
        <w:spacing w:line="360" w:lineRule="auto"/>
        <w:rPr>
          <w:rFonts w:ascii="仿宋" w:hAnsi="仿宋" w:eastAsia="仿宋"/>
          <w:sz w:val="32"/>
          <w:szCs w:val="32"/>
        </w:rPr>
      </w:pPr>
      <w:r>
        <w:rPr>
          <w:rFonts w:ascii="仿宋" w:hAnsi="仿宋" w:eastAsia="仿宋"/>
          <w:sz w:val="32"/>
          <w:szCs w:val="32"/>
        </w:rPr>
        <w:t>（二）经费保障</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赛事的相关</w:t>
      </w:r>
      <w:r>
        <w:rPr>
          <w:rFonts w:hint="eastAsia" w:ascii="仿宋" w:hAnsi="仿宋" w:eastAsia="仿宋"/>
          <w:sz w:val="32"/>
          <w:szCs w:val="32"/>
        </w:rPr>
        <w:t>费用将</w:t>
      </w:r>
      <w:r>
        <w:rPr>
          <w:rFonts w:ascii="仿宋" w:hAnsi="仿宋" w:eastAsia="仿宋"/>
          <w:sz w:val="32"/>
          <w:szCs w:val="32"/>
        </w:rPr>
        <w:t>以</w:t>
      </w:r>
      <w:r>
        <w:rPr>
          <w:rFonts w:hint="eastAsia" w:ascii="仿宋" w:hAnsi="仿宋" w:eastAsia="仿宋"/>
          <w:sz w:val="32"/>
          <w:szCs w:val="32"/>
        </w:rPr>
        <w:t>自有资金</w:t>
      </w:r>
      <w:r>
        <w:rPr>
          <w:rFonts w:ascii="仿宋" w:hAnsi="仿宋" w:eastAsia="仿宋"/>
          <w:sz w:val="32"/>
          <w:szCs w:val="32"/>
        </w:rPr>
        <w:t>形式筹措，在做好比赛经费预算的前提下充分保障赛事活动经费的充足。同时设立完善的财务制度及监督机制，做到专款专用。</w:t>
      </w:r>
    </w:p>
    <w:p>
      <w:pPr>
        <w:snapToGrid w:val="0"/>
        <w:spacing w:line="360" w:lineRule="auto"/>
        <w:rPr>
          <w:rFonts w:ascii="仿宋" w:hAnsi="仿宋" w:eastAsia="仿宋"/>
          <w:sz w:val="32"/>
          <w:szCs w:val="32"/>
        </w:rPr>
      </w:pPr>
      <w:r>
        <w:rPr>
          <w:rFonts w:ascii="仿宋" w:hAnsi="仿宋" w:eastAsia="仿宋"/>
          <w:sz w:val="32"/>
          <w:szCs w:val="32"/>
        </w:rPr>
        <w:t>（三）宣传保障</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为了加大对本赛事的宣传力度与提高活动赛事参与度，将利用</w:t>
      </w:r>
      <w:r>
        <w:rPr>
          <w:rFonts w:hint="eastAsia" w:ascii="仿宋" w:hAnsi="仿宋" w:eastAsia="仿宋"/>
          <w:sz w:val="32"/>
          <w:szCs w:val="32"/>
        </w:rPr>
        <w:t>媒体，互联网等主流</w:t>
      </w:r>
      <w:r>
        <w:rPr>
          <w:rFonts w:ascii="仿宋" w:hAnsi="仿宋" w:eastAsia="仿宋"/>
          <w:sz w:val="32"/>
          <w:szCs w:val="32"/>
        </w:rPr>
        <w:t>传播途径推广</w:t>
      </w:r>
      <w:r>
        <w:rPr>
          <w:rFonts w:hint="eastAsia" w:ascii="仿宋" w:hAnsi="仿宋" w:eastAsia="仿宋"/>
          <w:sz w:val="32"/>
          <w:szCs w:val="32"/>
        </w:rPr>
        <w:t>宣传</w:t>
      </w:r>
      <w:r>
        <w:rPr>
          <w:rFonts w:ascii="仿宋" w:hAnsi="仿宋" w:eastAsia="仿宋"/>
          <w:sz w:val="32"/>
          <w:szCs w:val="32"/>
        </w:rPr>
        <w:t>赛事内容。</w:t>
      </w:r>
    </w:p>
    <w:p>
      <w:pPr>
        <w:snapToGrid w:val="0"/>
        <w:spacing w:line="360" w:lineRule="auto"/>
        <w:rPr>
          <w:rFonts w:ascii="仿宋" w:hAnsi="仿宋" w:eastAsia="仿宋"/>
          <w:sz w:val="32"/>
          <w:szCs w:val="32"/>
        </w:rPr>
      </w:pPr>
      <w:r>
        <w:rPr>
          <w:rFonts w:ascii="仿宋" w:hAnsi="仿宋" w:eastAsia="仿宋"/>
          <w:sz w:val="32"/>
          <w:szCs w:val="32"/>
        </w:rPr>
        <w:t>（四）疫情防控</w:t>
      </w:r>
    </w:p>
    <w:p>
      <w:pPr>
        <w:snapToGrid w:val="0"/>
        <w:spacing w:line="360" w:lineRule="auto"/>
        <w:rPr>
          <w:rFonts w:ascii="仿宋" w:hAnsi="仿宋" w:eastAsia="仿宋"/>
          <w:sz w:val="32"/>
          <w:szCs w:val="32"/>
        </w:rPr>
      </w:pPr>
      <w:r>
        <w:rPr>
          <w:rFonts w:ascii="仿宋" w:hAnsi="仿宋" w:eastAsia="仿宋"/>
          <w:sz w:val="32"/>
          <w:szCs w:val="32"/>
        </w:rPr>
        <w:t xml:space="preserve">    大赛</w:t>
      </w:r>
      <w:r>
        <w:rPr>
          <w:rFonts w:hint="eastAsia" w:ascii="仿宋" w:hAnsi="仿宋" w:eastAsia="仿宋"/>
          <w:sz w:val="32"/>
          <w:szCs w:val="32"/>
        </w:rPr>
        <w:t>（</w:t>
      </w:r>
      <w:r>
        <w:rPr>
          <w:rFonts w:hint="eastAsia" w:ascii="仿宋" w:hAnsi="仿宋" w:eastAsia="仿宋"/>
          <w:sz w:val="32"/>
          <w:szCs w:val="32"/>
          <w:lang w:eastAsia="zh-CN"/>
        </w:rPr>
        <w:t>深圳赛区</w:t>
      </w:r>
      <w:r>
        <w:rPr>
          <w:rFonts w:hint="eastAsia" w:ascii="仿宋" w:hAnsi="仿宋" w:eastAsia="仿宋"/>
          <w:sz w:val="32"/>
          <w:szCs w:val="32"/>
        </w:rPr>
        <w:t>）</w:t>
      </w:r>
      <w:r>
        <w:rPr>
          <w:rFonts w:ascii="仿宋" w:hAnsi="仿宋" w:eastAsia="仿宋"/>
          <w:sz w:val="32"/>
          <w:szCs w:val="32"/>
        </w:rPr>
        <w:t>将严格按照国家防疫要求做好新冠肺炎疫情常态化防控工作的指导意见开展工作，制定现场赛的防疫制度并对工作人员加以严格培训。坚持预防为主，落实“四早”措施，突出重点环节，如赛事因疫情突变的紧急情况，赛事评审工作将改为线上</w:t>
      </w:r>
      <w:r>
        <w:rPr>
          <w:rFonts w:hint="eastAsia" w:ascii="仿宋" w:hAnsi="仿宋" w:eastAsia="仿宋"/>
          <w:sz w:val="32"/>
          <w:szCs w:val="32"/>
        </w:rPr>
        <w:t>举办</w:t>
      </w:r>
      <w:r>
        <w:rPr>
          <w:rFonts w:ascii="仿宋" w:hAnsi="仿宋" w:eastAsia="仿宋"/>
          <w:sz w:val="32"/>
          <w:szCs w:val="32"/>
        </w:rPr>
        <w:t>或延期</w:t>
      </w:r>
      <w:r>
        <w:rPr>
          <w:rFonts w:hint="eastAsia" w:ascii="仿宋" w:hAnsi="仿宋" w:eastAsia="仿宋"/>
          <w:sz w:val="32"/>
          <w:szCs w:val="32"/>
        </w:rPr>
        <w:t>举行</w:t>
      </w:r>
      <w:r>
        <w:rPr>
          <w:rFonts w:ascii="仿宋" w:hAnsi="仿宋" w:eastAsia="仿宋"/>
          <w:sz w:val="32"/>
          <w:szCs w:val="32"/>
        </w:rPr>
        <w:t>，以确保赛事的安全要求。</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hint="eastAsia"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hint="eastAsia" w:ascii="仿宋" w:hAnsi="仿宋" w:eastAsia="仿宋"/>
          <w:sz w:val="32"/>
          <w:szCs w:val="32"/>
        </w:rPr>
      </w:pPr>
    </w:p>
    <w:p>
      <w:pPr>
        <w:pStyle w:val="10"/>
        <w:snapToGrid w:val="0"/>
        <w:spacing w:line="360" w:lineRule="auto"/>
        <w:rPr>
          <w:rFonts w:ascii="宋体" w:hAnsi="宋体" w:eastAsia="宋体"/>
          <w:sz w:val="40"/>
          <w:szCs w:val="40"/>
        </w:rPr>
      </w:pPr>
      <w:r>
        <w:rPr>
          <w:rFonts w:hint="eastAsia" w:ascii="宋体" w:hAnsi="宋体" w:eastAsia="宋体"/>
          <w:sz w:val="40"/>
          <w:szCs w:val="40"/>
        </w:rPr>
        <w:t>2</w:t>
      </w:r>
      <w:r>
        <w:rPr>
          <w:rFonts w:ascii="宋体" w:hAnsi="宋体" w:eastAsia="宋体"/>
          <w:sz w:val="40"/>
          <w:szCs w:val="40"/>
        </w:rPr>
        <w:t>022</w:t>
      </w:r>
      <w:r>
        <w:rPr>
          <w:rFonts w:hint="eastAsia" w:ascii="宋体" w:hAnsi="宋体" w:eastAsia="宋体"/>
          <w:sz w:val="40"/>
          <w:szCs w:val="40"/>
        </w:rPr>
        <w:t>年</w:t>
      </w:r>
      <w:r>
        <w:rPr>
          <w:rFonts w:ascii="宋体" w:hAnsi="宋体" w:eastAsia="宋体"/>
          <w:sz w:val="40"/>
          <w:szCs w:val="40"/>
        </w:rPr>
        <w:t>全国青少年航天创新大赛</w:t>
      </w:r>
    </w:p>
    <w:p>
      <w:pPr>
        <w:snapToGrid w:val="0"/>
        <w:spacing w:line="360" w:lineRule="auto"/>
        <w:jc w:val="center"/>
        <w:rPr>
          <w:rFonts w:ascii="宋体" w:hAnsi="宋体" w:eastAsia="宋体"/>
          <w:sz w:val="40"/>
          <w:szCs w:val="40"/>
        </w:rPr>
      </w:pPr>
      <w:r>
        <w:rPr>
          <w:rFonts w:hint="eastAsia" w:ascii="宋体" w:hAnsi="宋体" w:eastAsia="宋体"/>
          <w:sz w:val="40"/>
          <w:szCs w:val="40"/>
          <w:lang w:eastAsia="zh-CN"/>
        </w:rPr>
        <w:t>深圳赛区</w:t>
      </w:r>
      <w:r>
        <w:rPr>
          <w:rFonts w:hint="eastAsia" w:ascii="宋体" w:hAnsi="宋体" w:eastAsia="宋体"/>
          <w:sz w:val="40"/>
          <w:szCs w:val="40"/>
        </w:rPr>
        <w:t>（线上预选赛）</w:t>
      </w:r>
    </w:p>
    <w:p>
      <w:pPr>
        <w:snapToGrid w:val="0"/>
        <w:spacing w:line="360" w:lineRule="auto"/>
        <w:jc w:val="center"/>
        <w:rPr>
          <w:rFonts w:ascii="仿宋" w:hAnsi="仿宋" w:eastAsia="仿宋"/>
          <w:sz w:val="32"/>
          <w:szCs w:val="32"/>
        </w:rPr>
      </w:pPr>
      <w:r>
        <w:rPr>
          <w:rFonts w:hint="eastAsia" w:ascii="仿宋" w:hAnsi="仿宋" w:eastAsia="仿宋"/>
          <w:sz w:val="32"/>
          <w:szCs w:val="32"/>
        </w:rPr>
        <w:t>参赛创意构思模版（字数不多于200）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2105"/>
        <w:gridCol w:w="1434"/>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7"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姓 名</w:t>
            </w:r>
          </w:p>
        </w:tc>
        <w:tc>
          <w:tcPr>
            <w:tcW w:w="2105" w:type="dxa"/>
            <w:vAlign w:val="center"/>
          </w:tcPr>
          <w:p>
            <w:pPr>
              <w:spacing w:line="360" w:lineRule="auto"/>
              <w:jc w:val="center"/>
              <w:rPr>
                <w:rFonts w:ascii="仿宋" w:hAnsi="仿宋" w:eastAsia="仿宋"/>
                <w:sz w:val="32"/>
                <w:szCs w:val="32"/>
              </w:rPr>
            </w:pPr>
          </w:p>
        </w:tc>
        <w:tc>
          <w:tcPr>
            <w:tcW w:w="1434"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班 级</w:t>
            </w:r>
          </w:p>
        </w:tc>
        <w:tc>
          <w:tcPr>
            <w:tcW w:w="3366" w:type="dxa"/>
            <w:vAlign w:val="center"/>
          </w:tcPr>
          <w:p>
            <w:pPr>
              <w:spacing w:line="36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2" w:type="dxa"/>
            <w:gridSpan w:val="2"/>
            <w:vAlign w:val="center"/>
          </w:tcPr>
          <w:p>
            <w:pPr>
              <w:spacing w:line="360" w:lineRule="auto"/>
              <w:jc w:val="center"/>
              <w:rPr>
                <w:rFonts w:ascii="仿宋" w:hAnsi="仿宋" w:eastAsia="仿宋"/>
                <w:sz w:val="32"/>
                <w:szCs w:val="32"/>
              </w:rPr>
            </w:pPr>
            <w:r>
              <w:rPr>
                <w:rFonts w:hint="eastAsia" w:ascii="仿宋" w:hAnsi="仿宋" w:eastAsia="仿宋"/>
                <w:sz w:val="32"/>
                <w:szCs w:val="32"/>
              </w:rPr>
              <w:t>学校（具体到分校区）</w:t>
            </w:r>
          </w:p>
        </w:tc>
        <w:tc>
          <w:tcPr>
            <w:tcW w:w="4800" w:type="dxa"/>
            <w:gridSpan w:val="2"/>
            <w:vAlign w:val="center"/>
          </w:tcPr>
          <w:p>
            <w:pPr>
              <w:spacing w:line="36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赛 项</w:t>
            </w:r>
          </w:p>
        </w:tc>
        <w:tc>
          <w:tcPr>
            <w:tcW w:w="2105" w:type="dxa"/>
            <w:vAlign w:val="center"/>
          </w:tcPr>
          <w:p>
            <w:pPr>
              <w:spacing w:line="360" w:lineRule="auto"/>
              <w:jc w:val="center"/>
              <w:rPr>
                <w:rFonts w:ascii="仿宋" w:hAnsi="仿宋" w:eastAsia="仿宋"/>
                <w:sz w:val="32"/>
                <w:szCs w:val="32"/>
              </w:rPr>
            </w:pPr>
          </w:p>
        </w:tc>
        <w:tc>
          <w:tcPr>
            <w:tcW w:w="1434"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组 别</w:t>
            </w:r>
          </w:p>
        </w:tc>
        <w:tc>
          <w:tcPr>
            <w:tcW w:w="3366" w:type="dxa"/>
            <w:vAlign w:val="center"/>
          </w:tcPr>
          <w:p>
            <w:pPr>
              <w:spacing w:line="36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trPr>
        <w:tc>
          <w:tcPr>
            <w:tcW w:w="8522" w:type="dxa"/>
            <w:gridSpan w:val="4"/>
          </w:tcPr>
          <w:p>
            <w:pPr>
              <w:spacing w:line="360" w:lineRule="auto"/>
              <w:rPr>
                <w:rFonts w:ascii="仿宋" w:hAnsi="仿宋" w:eastAsia="仿宋"/>
                <w:sz w:val="32"/>
                <w:szCs w:val="32"/>
              </w:rPr>
            </w:pPr>
            <w:r>
              <w:rPr>
                <w:rFonts w:hint="eastAsia" w:ascii="仿宋" w:hAnsi="仿宋" w:eastAsia="仿宋"/>
                <w:sz w:val="32"/>
                <w:szCs w:val="32"/>
              </w:rPr>
              <w:t>1.你希望人类在未来50年在太空探索方面取得哪些成就？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trPr>
        <w:tc>
          <w:tcPr>
            <w:tcW w:w="8522" w:type="dxa"/>
            <w:gridSpan w:val="4"/>
          </w:tcPr>
          <w:p>
            <w:pPr>
              <w:spacing w:line="360" w:lineRule="auto"/>
              <w:rPr>
                <w:rFonts w:ascii="仿宋" w:hAnsi="仿宋" w:eastAsia="仿宋"/>
                <w:sz w:val="32"/>
                <w:szCs w:val="32"/>
              </w:rPr>
            </w:pPr>
            <w:r>
              <w:rPr>
                <w:rFonts w:hint="eastAsia" w:ascii="仿宋" w:hAnsi="仿宋" w:eastAsia="仿宋"/>
                <w:sz w:val="32"/>
                <w:szCs w:val="32"/>
              </w:rPr>
              <w:t>2.实现这些太空探索目标的过程中会存在哪些挑战？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6" w:hRule="atLeast"/>
        </w:trPr>
        <w:tc>
          <w:tcPr>
            <w:tcW w:w="8522" w:type="dxa"/>
            <w:gridSpan w:val="4"/>
          </w:tcPr>
          <w:p>
            <w:pPr>
              <w:spacing w:line="360" w:lineRule="auto"/>
              <w:rPr>
                <w:rFonts w:ascii="仿宋" w:hAnsi="仿宋" w:eastAsia="仿宋"/>
                <w:sz w:val="32"/>
                <w:szCs w:val="32"/>
              </w:rPr>
            </w:pPr>
            <w:r>
              <w:rPr>
                <w:rFonts w:hint="eastAsia" w:ascii="仿宋" w:hAnsi="仿宋" w:eastAsia="仿宋"/>
                <w:sz w:val="32"/>
                <w:szCs w:val="32"/>
              </w:rPr>
              <w:t>3.你有何创意构思来解决其中一些挑战？</w:t>
            </w:r>
          </w:p>
        </w:tc>
      </w:tr>
      <w:bookmarkEnd w:id="1"/>
    </w:tbl>
    <w:p>
      <w:pPr>
        <w:snapToGrid w:val="0"/>
        <w:spacing w:line="360" w:lineRule="auto"/>
        <w:rPr>
          <w:rFonts w:hint="eastAsia" w:ascii="仿宋" w:hAnsi="仿宋" w:eastAsia="仿宋"/>
          <w:sz w:val="32"/>
          <w:szCs w:val="32"/>
        </w:rPr>
      </w:pPr>
    </w:p>
    <w:sectPr>
      <w:footerReference r:id="rId3"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02181"/>
    </w:sdtPr>
    <w:sdtContent>
      <w:p>
        <w:pPr>
          <w:pStyle w:val="6"/>
          <w:jc w:val="right"/>
        </w:pPr>
        <w:r>
          <w:fldChar w:fldCharType="begin"/>
        </w:r>
        <w:r>
          <w:instrText xml:space="preserve">PAGE   \* MERGEFORMAT</w:instrText>
        </w:r>
        <w:r>
          <w:fldChar w:fldCharType="separate"/>
        </w:r>
        <w:r>
          <w:rPr>
            <w:lang w:val="zh-CN"/>
          </w:rPr>
          <w:t>-</w:t>
        </w:r>
        <w:r>
          <w:t xml:space="preserve"> 8 -</w:t>
        </w:r>
        <w:r>
          <w:fldChar w:fldCharType="end"/>
        </w:r>
      </w:p>
    </w:sdtContent>
  </w:sdt>
  <w:p>
    <w:pPr>
      <w:snapToGrid w:val="0"/>
      <w:jc w:val="left"/>
      <w:rPr>
        <w:rFonts w:ascii="等线" w:hAnsi="等线" w:eastAsia="等线"/>
        <w:color w:val="000000"/>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F6D79"/>
    <w:multiLevelType w:val="multilevel"/>
    <w:tmpl w:val="005F6D79"/>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6C75F40"/>
    <w:multiLevelType w:val="multilevel"/>
    <w:tmpl w:val="26C75F40"/>
    <w:lvl w:ilvl="0" w:tentative="0">
      <w:start w:val="1"/>
      <w:numFmt w:val="japaneseCounting"/>
      <w:lvlText w:val="（%1）"/>
      <w:lvlJc w:val="left"/>
      <w:pPr>
        <w:ind w:left="126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282C41"/>
    <w:multiLevelType w:val="multilevel"/>
    <w:tmpl w:val="42282C41"/>
    <w:lvl w:ilvl="0" w:tentative="0">
      <w:start w:val="4"/>
      <w:numFmt w:val="japaneseCounting"/>
      <w:lvlText w:val="%1、"/>
      <w:lvlJc w:val="left"/>
      <w:pPr>
        <w:ind w:left="720" w:hanging="720"/>
      </w:pPr>
      <w:rPr>
        <w:rFonts w:hint="default"/>
      </w:rPr>
    </w:lvl>
    <w:lvl w:ilvl="1" w:tentative="0">
      <w:start w:val="1"/>
      <w:numFmt w:val="japaneseCounting"/>
      <w:lvlText w:val="（%2）"/>
      <w:lvlJc w:val="left"/>
      <w:pPr>
        <w:ind w:left="1260" w:hanging="84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5B7666"/>
    <w:multiLevelType w:val="multilevel"/>
    <w:tmpl w:val="755B7666"/>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4"/>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8C"/>
    <w:rsid w:val="00007BAE"/>
    <w:rsid w:val="00013FC2"/>
    <w:rsid w:val="0001413B"/>
    <w:rsid w:val="0001497D"/>
    <w:rsid w:val="00016F8D"/>
    <w:rsid w:val="000170AA"/>
    <w:rsid w:val="00017FCA"/>
    <w:rsid w:val="00033374"/>
    <w:rsid w:val="000346A1"/>
    <w:rsid w:val="00045FEE"/>
    <w:rsid w:val="000623F4"/>
    <w:rsid w:val="000866FD"/>
    <w:rsid w:val="0009290B"/>
    <w:rsid w:val="00094E87"/>
    <w:rsid w:val="00097299"/>
    <w:rsid w:val="000973C5"/>
    <w:rsid w:val="000A1B60"/>
    <w:rsid w:val="000A1D2F"/>
    <w:rsid w:val="000A5BBF"/>
    <w:rsid w:val="000C12F9"/>
    <w:rsid w:val="000D305D"/>
    <w:rsid w:val="000D500D"/>
    <w:rsid w:val="000D627B"/>
    <w:rsid w:val="00100B00"/>
    <w:rsid w:val="001051B4"/>
    <w:rsid w:val="0012369D"/>
    <w:rsid w:val="00142219"/>
    <w:rsid w:val="0016411D"/>
    <w:rsid w:val="00170744"/>
    <w:rsid w:val="001729A6"/>
    <w:rsid w:val="00173929"/>
    <w:rsid w:val="00180096"/>
    <w:rsid w:val="001906A5"/>
    <w:rsid w:val="00191F01"/>
    <w:rsid w:val="0019674A"/>
    <w:rsid w:val="001C374D"/>
    <w:rsid w:val="001D08E9"/>
    <w:rsid w:val="001D73E1"/>
    <w:rsid w:val="001E1E7A"/>
    <w:rsid w:val="00212AC8"/>
    <w:rsid w:val="00213A0A"/>
    <w:rsid w:val="00215FEF"/>
    <w:rsid w:val="00220E3F"/>
    <w:rsid w:val="00226D71"/>
    <w:rsid w:val="00243A7D"/>
    <w:rsid w:val="002445FB"/>
    <w:rsid w:val="00272A6F"/>
    <w:rsid w:val="00276CC2"/>
    <w:rsid w:val="002A2D66"/>
    <w:rsid w:val="002A6DD9"/>
    <w:rsid w:val="002C2B8F"/>
    <w:rsid w:val="002C2C38"/>
    <w:rsid w:val="002C2D80"/>
    <w:rsid w:val="002D42F1"/>
    <w:rsid w:val="002F04D9"/>
    <w:rsid w:val="002F1865"/>
    <w:rsid w:val="002F1E4B"/>
    <w:rsid w:val="002F6875"/>
    <w:rsid w:val="00313C6D"/>
    <w:rsid w:val="003250CC"/>
    <w:rsid w:val="003468BD"/>
    <w:rsid w:val="00361621"/>
    <w:rsid w:val="00377E8A"/>
    <w:rsid w:val="003818AA"/>
    <w:rsid w:val="00384983"/>
    <w:rsid w:val="003912C1"/>
    <w:rsid w:val="003978F5"/>
    <w:rsid w:val="003C4370"/>
    <w:rsid w:val="003D3715"/>
    <w:rsid w:val="003E0BAB"/>
    <w:rsid w:val="003E5222"/>
    <w:rsid w:val="004042C0"/>
    <w:rsid w:val="004102A3"/>
    <w:rsid w:val="00424AFA"/>
    <w:rsid w:val="004270BF"/>
    <w:rsid w:val="00440724"/>
    <w:rsid w:val="004458C8"/>
    <w:rsid w:val="004639A4"/>
    <w:rsid w:val="00486CE8"/>
    <w:rsid w:val="004A40DD"/>
    <w:rsid w:val="004B1EB7"/>
    <w:rsid w:val="004B3E03"/>
    <w:rsid w:val="004D31B1"/>
    <w:rsid w:val="004E0E36"/>
    <w:rsid w:val="004E2217"/>
    <w:rsid w:val="004F049B"/>
    <w:rsid w:val="004F375A"/>
    <w:rsid w:val="00500FB9"/>
    <w:rsid w:val="00512157"/>
    <w:rsid w:val="00513309"/>
    <w:rsid w:val="005155E4"/>
    <w:rsid w:val="00521A12"/>
    <w:rsid w:val="00531F9B"/>
    <w:rsid w:val="00554D2B"/>
    <w:rsid w:val="005615BA"/>
    <w:rsid w:val="0057658A"/>
    <w:rsid w:val="00591C4A"/>
    <w:rsid w:val="005A3E11"/>
    <w:rsid w:val="005B32D2"/>
    <w:rsid w:val="005B7D75"/>
    <w:rsid w:val="005C60D8"/>
    <w:rsid w:val="005F7A68"/>
    <w:rsid w:val="00611317"/>
    <w:rsid w:val="00614498"/>
    <w:rsid w:val="0062046F"/>
    <w:rsid w:val="00626FEA"/>
    <w:rsid w:val="006300E7"/>
    <w:rsid w:val="006341F0"/>
    <w:rsid w:val="00636CDA"/>
    <w:rsid w:val="006A0F3D"/>
    <w:rsid w:val="006B7312"/>
    <w:rsid w:val="006C0C92"/>
    <w:rsid w:val="006D701D"/>
    <w:rsid w:val="006E6F64"/>
    <w:rsid w:val="007166AB"/>
    <w:rsid w:val="00723FAE"/>
    <w:rsid w:val="007426D4"/>
    <w:rsid w:val="007439E2"/>
    <w:rsid w:val="00743BD9"/>
    <w:rsid w:val="00764FD8"/>
    <w:rsid w:val="007814A6"/>
    <w:rsid w:val="00790DF2"/>
    <w:rsid w:val="007D381E"/>
    <w:rsid w:val="007D49EC"/>
    <w:rsid w:val="007D7E95"/>
    <w:rsid w:val="007F3073"/>
    <w:rsid w:val="00812CFB"/>
    <w:rsid w:val="00846A30"/>
    <w:rsid w:val="00850672"/>
    <w:rsid w:val="00882234"/>
    <w:rsid w:val="00892022"/>
    <w:rsid w:val="00892089"/>
    <w:rsid w:val="008921DD"/>
    <w:rsid w:val="008A1433"/>
    <w:rsid w:val="008A44DF"/>
    <w:rsid w:val="008A58C8"/>
    <w:rsid w:val="008B08F9"/>
    <w:rsid w:val="008C4095"/>
    <w:rsid w:val="008C678D"/>
    <w:rsid w:val="008D0065"/>
    <w:rsid w:val="008D71E8"/>
    <w:rsid w:val="008F13DD"/>
    <w:rsid w:val="0090754F"/>
    <w:rsid w:val="00915A6B"/>
    <w:rsid w:val="009316F6"/>
    <w:rsid w:val="00933167"/>
    <w:rsid w:val="00936D90"/>
    <w:rsid w:val="00953782"/>
    <w:rsid w:val="00956F4C"/>
    <w:rsid w:val="00961EA0"/>
    <w:rsid w:val="00962577"/>
    <w:rsid w:val="009648A6"/>
    <w:rsid w:val="009745A7"/>
    <w:rsid w:val="00986404"/>
    <w:rsid w:val="009B26A0"/>
    <w:rsid w:val="009E6567"/>
    <w:rsid w:val="009F0AF6"/>
    <w:rsid w:val="00A1744F"/>
    <w:rsid w:val="00A21833"/>
    <w:rsid w:val="00A36133"/>
    <w:rsid w:val="00A63B35"/>
    <w:rsid w:val="00A7260F"/>
    <w:rsid w:val="00A76BCE"/>
    <w:rsid w:val="00AC0E8C"/>
    <w:rsid w:val="00AD46D3"/>
    <w:rsid w:val="00B1510F"/>
    <w:rsid w:val="00B22D33"/>
    <w:rsid w:val="00B2548C"/>
    <w:rsid w:val="00B26AE5"/>
    <w:rsid w:val="00B342D5"/>
    <w:rsid w:val="00B544A4"/>
    <w:rsid w:val="00B61D48"/>
    <w:rsid w:val="00B7536B"/>
    <w:rsid w:val="00B75797"/>
    <w:rsid w:val="00B80C92"/>
    <w:rsid w:val="00BB0CF1"/>
    <w:rsid w:val="00BB76E8"/>
    <w:rsid w:val="00BC4E3B"/>
    <w:rsid w:val="00BD7E44"/>
    <w:rsid w:val="00BF4A8D"/>
    <w:rsid w:val="00BF544B"/>
    <w:rsid w:val="00C10DB0"/>
    <w:rsid w:val="00C244DF"/>
    <w:rsid w:val="00C32757"/>
    <w:rsid w:val="00C43CFD"/>
    <w:rsid w:val="00C514E2"/>
    <w:rsid w:val="00C643CA"/>
    <w:rsid w:val="00C70111"/>
    <w:rsid w:val="00C70D26"/>
    <w:rsid w:val="00C777E5"/>
    <w:rsid w:val="00C9732B"/>
    <w:rsid w:val="00CA2BE3"/>
    <w:rsid w:val="00CB1293"/>
    <w:rsid w:val="00CB67D8"/>
    <w:rsid w:val="00CC4DD8"/>
    <w:rsid w:val="00CF2131"/>
    <w:rsid w:val="00D01AA1"/>
    <w:rsid w:val="00D01C75"/>
    <w:rsid w:val="00D10B3E"/>
    <w:rsid w:val="00D11E1D"/>
    <w:rsid w:val="00D161ED"/>
    <w:rsid w:val="00D20FE7"/>
    <w:rsid w:val="00D23552"/>
    <w:rsid w:val="00D31DC2"/>
    <w:rsid w:val="00D37732"/>
    <w:rsid w:val="00D41064"/>
    <w:rsid w:val="00D44654"/>
    <w:rsid w:val="00D51E95"/>
    <w:rsid w:val="00D52942"/>
    <w:rsid w:val="00D5523E"/>
    <w:rsid w:val="00D6059F"/>
    <w:rsid w:val="00D630E5"/>
    <w:rsid w:val="00D97F09"/>
    <w:rsid w:val="00DA0B6C"/>
    <w:rsid w:val="00DC612D"/>
    <w:rsid w:val="00DD7343"/>
    <w:rsid w:val="00DF25C7"/>
    <w:rsid w:val="00E0554E"/>
    <w:rsid w:val="00E073F7"/>
    <w:rsid w:val="00E077B1"/>
    <w:rsid w:val="00E14FBC"/>
    <w:rsid w:val="00E2378D"/>
    <w:rsid w:val="00E410BE"/>
    <w:rsid w:val="00E43C1F"/>
    <w:rsid w:val="00E743B4"/>
    <w:rsid w:val="00E759F7"/>
    <w:rsid w:val="00E80BC8"/>
    <w:rsid w:val="00E975A0"/>
    <w:rsid w:val="00EA5AB9"/>
    <w:rsid w:val="00EA744F"/>
    <w:rsid w:val="00ED09B1"/>
    <w:rsid w:val="00ED2100"/>
    <w:rsid w:val="00ED48EB"/>
    <w:rsid w:val="00EE4C54"/>
    <w:rsid w:val="00EE5D9B"/>
    <w:rsid w:val="00EE6766"/>
    <w:rsid w:val="00EF758D"/>
    <w:rsid w:val="00EF760D"/>
    <w:rsid w:val="00F22D99"/>
    <w:rsid w:val="00F302FB"/>
    <w:rsid w:val="00F41D70"/>
    <w:rsid w:val="00F530BF"/>
    <w:rsid w:val="00F6235C"/>
    <w:rsid w:val="00F624A7"/>
    <w:rsid w:val="00F8098F"/>
    <w:rsid w:val="00F81B78"/>
    <w:rsid w:val="00F84A61"/>
    <w:rsid w:val="00F92B1B"/>
    <w:rsid w:val="00F97E71"/>
    <w:rsid w:val="00FB4A95"/>
    <w:rsid w:val="00FC132A"/>
    <w:rsid w:val="00FC2A20"/>
    <w:rsid w:val="00FC4CC9"/>
    <w:rsid w:val="00FD41CC"/>
    <w:rsid w:val="00FE4A78"/>
    <w:rsid w:val="07364116"/>
    <w:rsid w:val="146E5199"/>
    <w:rsid w:val="2FE37D1C"/>
    <w:rsid w:val="3497530A"/>
    <w:rsid w:val="49DC31BB"/>
    <w:rsid w:val="4AD4683C"/>
    <w:rsid w:val="50761FE5"/>
    <w:rsid w:val="568F3F0F"/>
    <w:rsid w:val="5EDA6D5D"/>
    <w:rsid w:val="607C7302"/>
    <w:rsid w:val="62613036"/>
    <w:rsid w:val="6FF87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240" w:after="240" w:line="408" w:lineRule="auto"/>
      <w:jc w:val="left"/>
      <w:outlineLvl w:val="0"/>
    </w:pPr>
    <w:rPr>
      <w:b/>
      <w:bCs/>
      <w:color w:val="000000"/>
      <w:kern w:val="44"/>
      <w:sz w:val="44"/>
      <w:szCs w:val="4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toc 3"/>
    <w:basedOn w:val="1"/>
    <w:next w:val="1"/>
    <w:unhideWhenUsed/>
    <w:qFormat/>
    <w:uiPriority w:val="39"/>
    <w:pPr>
      <w:widowControl/>
      <w:spacing w:after="100" w:line="259" w:lineRule="auto"/>
      <w:ind w:left="440"/>
      <w:jc w:val="left"/>
    </w:pPr>
    <w:rPr>
      <w:rFonts w:cs="Times New Roman"/>
      <w:kern w:val="0"/>
      <w:sz w:val="22"/>
    </w:rPr>
  </w:style>
  <w:style w:type="paragraph" w:styleId="5">
    <w:name w:val="Balloon Text"/>
    <w:basedOn w:val="1"/>
    <w:link w:val="23"/>
    <w:semiHidden/>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59" w:lineRule="auto"/>
      <w:jc w:val="left"/>
    </w:pPr>
    <w:rPr>
      <w:rFonts w:cs="Times New Roman"/>
      <w:kern w:val="0"/>
      <w:sz w:val="22"/>
    </w:rPr>
  </w:style>
  <w:style w:type="paragraph" w:styleId="9">
    <w:name w:val="toc 2"/>
    <w:basedOn w:val="1"/>
    <w:next w:val="1"/>
    <w:unhideWhenUsed/>
    <w:qFormat/>
    <w:uiPriority w:val="39"/>
    <w:pPr>
      <w:widowControl/>
      <w:spacing w:after="100" w:line="259" w:lineRule="auto"/>
      <w:ind w:left="220"/>
      <w:jc w:val="left"/>
    </w:pPr>
    <w:rPr>
      <w:rFonts w:cs="Times New Roman"/>
      <w:kern w:val="0"/>
      <w:sz w:val="22"/>
    </w:rPr>
  </w:style>
  <w:style w:type="paragraph" w:styleId="10">
    <w:name w:val="Title"/>
    <w:basedOn w:val="1"/>
    <w:next w:val="1"/>
    <w:link w:val="18"/>
    <w:qFormat/>
    <w:uiPriority w:val="10"/>
    <w:pPr>
      <w:spacing w:before="240" w:after="60" w:line="312" w:lineRule="auto"/>
      <w:jc w:val="center"/>
      <w:outlineLvl w:val="0"/>
    </w:pPr>
    <w:rPr>
      <w:rFonts w:asciiTheme="majorHAnsi" w:hAnsiTheme="majorHAnsi" w:eastAsiaTheme="majorEastAsia" w:cstheme="majorBidi"/>
      <w:b/>
      <w:bCs/>
      <w:sz w:val="32"/>
      <w:szCs w:val="32"/>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标题 1 字符"/>
    <w:basedOn w:val="13"/>
    <w:link w:val="2"/>
    <w:qFormat/>
    <w:uiPriority w:val="9"/>
    <w:rPr>
      <w:b/>
      <w:bCs/>
      <w:color w:val="000000"/>
      <w:kern w:val="44"/>
      <w:sz w:val="44"/>
      <w:szCs w:val="44"/>
    </w:rPr>
  </w:style>
  <w:style w:type="character" w:customStyle="1" w:styleId="18">
    <w:name w:val="标题 字符"/>
    <w:basedOn w:val="13"/>
    <w:link w:val="10"/>
    <w:qFormat/>
    <w:uiPriority w:val="10"/>
    <w:rPr>
      <w:rFonts w:asciiTheme="majorHAnsi" w:hAnsiTheme="majorHAnsi" w:eastAsiaTheme="majorEastAsia" w:cstheme="majorBidi"/>
      <w:b/>
      <w:bCs/>
      <w:sz w:val="32"/>
      <w:szCs w:val="32"/>
    </w:rPr>
  </w:style>
  <w:style w:type="paragraph" w:styleId="19">
    <w:name w:val="List Paragraph"/>
    <w:basedOn w:val="1"/>
    <w:qFormat/>
    <w:uiPriority w:val="34"/>
    <w:pPr>
      <w:ind w:firstLine="420" w:firstLineChars="200"/>
    </w:pPr>
  </w:style>
  <w:style w:type="paragraph" w:customStyle="1" w:styleId="20">
    <w:name w:val="TOC 标题1"/>
    <w:basedOn w:val="2"/>
    <w:next w:val="1"/>
    <w:unhideWhenUsed/>
    <w:qFormat/>
    <w:uiPriority w:val="39"/>
    <w:pPr>
      <w:widowControl/>
      <w:spacing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1">
    <w:name w:val="页眉 字符"/>
    <w:basedOn w:val="13"/>
    <w:link w:val="7"/>
    <w:qFormat/>
    <w:uiPriority w:val="99"/>
    <w:rPr>
      <w:sz w:val="18"/>
      <w:szCs w:val="18"/>
    </w:rPr>
  </w:style>
  <w:style w:type="character" w:customStyle="1" w:styleId="22">
    <w:name w:val="页脚 字符"/>
    <w:basedOn w:val="13"/>
    <w:link w:val="6"/>
    <w:qFormat/>
    <w:uiPriority w:val="99"/>
    <w:rPr>
      <w:sz w:val="18"/>
      <w:szCs w:val="18"/>
    </w:rPr>
  </w:style>
  <w:style w:type="character" w:customStyle="1" w:styleId="23">
    <w:name w:val="批注框文本 字符"/>
    <w:basedOn w:val="13"/>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ABEE8-E557-41C3-A7D4-5858120872CB}">
  <ds:schemaRefs/>
</ds:datastoreItem>
</file>

<file path=docProps/app.xml><?xml version="1.0" encoding="utf-8"?>
<Properties xmlns="http://schemas.openxmlformats.org/officeDocument/2006/extended-properties" xmlns:vt="http://schemas.openxmlformats.org/officeDocument/2006/docPropsVTypes">
  <Template>Normal</Template>
  <Pages>11</Pages>
  <Words>2931</Words>
  <Characters>3011</Characters>
  <Lines>28</Lines>
  <Paragraphs>7</Paragraphs>
  <TotalTime>30</TotalTime>
  <ScaleCrop>false</ScaleCrop>
  <LinksUpToDate>false</LinksUpToDate>
  <CharactersWithSpaces>3058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2022-04-01T08:07:00Z</dcterms:created>
  <dc:creator>lin qing</dc:creator>
  <cp:lastModifiedBy>Ray</cp:lastModifiedBy>
  <cp:lastPrinted>2022-04-06T09:11:00Z</cp:lastPrinted>
  <dcterms:modified xsi:type="dcterms:W3CDTF">2022-04-12T06:10:48Z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6AD515D22CFA49E99D3C7031B2956ED0</vt:lpwstr>
  </property>
</Properties>
</file>